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10" w:rsidRPr="00047404" w:rsidRDefault="004B1410" w:rsidP="00945504">
      <w:pPr>
        <w:tabs>
          <w:tab w:val="center" w:pos="4819"/>
        </w:tabs>
        <w:spacing w:line="360" w:lineRule="auto"/>
        <w:rPr>
          <w:b/>
          <w:szCs w:val="24"/>
        </w:rPr>
      </w:pPr>
      <w:r>
        <w:rPr>
          <w:b/>
          <w:sz w:val="28"/>
          <w:szCs w:val="28"/>
          <w:lang w:val="ru-RU"/>
        </w:rPr>
        <w:t xml:space="preserve">                                                </w:t>
      </w:r>
    </w:p>
    <w:p w:rsidR="004B1410" w:rsidRPr="00047404" w:rsidRDefault="004B1410" w:rsidP="004B1410">
      <w:pPr>
        <w:pStyle w:val="a3"/>
        <w:jc w:val="left"/>
        <w:rPr>
          <w:color w:val="FFFFFF"/>
          <w:spacing w:val="70"/>
          <w:sz w:val="24"/>
          <w:szCs w:val="24"/>
          <w:shd w:val="clear" w:color="auto" w:fill="FFFFFF"/>
          <w:lang w:val="uk-UA"/>
        </w:rPr>
      </w:pPr>
    </w:p>
    <w:p w:rsidR="0026488D" w:rsidRDefault="0026488D" w:rsidP="00124E25">
      <w:pPr>
        <w:jc w:val="center"/>
        <w:rPr>
          <w:b/>
          <w:sz w:val="28"/>
          <w:szCs w:val="28"/>
        </w:rPr>
      </w:pPr>
    </w:p>
    <w:p w:rsidR="00BB2202" w:rsidRDefault="00124E25" w:rsidP="00124E25">
      <w:pPr>
        <w:jc w:val="center"/>
        <w:rPr>
          <w:b/>
          <w:sz w:val="28"/>
          <w:szCs w:val="28"/>
        </w:rPr>
      </w:pPr>
      <w:r w:rsidRPr="002F4F9B">
        <w:rPr>
          <w:b/>
          <w:sz w:val="28"/>
          <w:szCs w:val="28"/>
        </w:rPr>
        <w:t>Звіт</w:t>
      </w:r>
      <w:r w:rsidR="00641F47">
        <w:rPr>
          <w:b/>
          <w:sz w:val="28"/>
          <w:szCs w:val="28"/>
        </w:rPr>
        <w:t xml:space="preserve"> про роботу відділу містобудування та архітектури</w:t>
      </w:r>
    </w:p>
    <w:p w:rsidR="00641F47" w:rsidRDefault="00641F47" w:rsidP="00641F47">
      <w:pPr>
        <w:pStyle w:val="a7"/>
        <w:rPr>
          <w:b/>
          <w:szCs w:val="28"/>
        </w:rPr>
      </w:pPr>
    </w:p>
    <w:p w:rsidR="0026488D" w:rsidRDefault="0026488D" w:rsidP="00641F47">
      <w:pPr>
        <w:pStyle w:val="a7"/>
        <w:rPr>
          <w:b/>
          <w:szCs w:val="28"/>
        </w:rPr>
      </w:pPr>
    </w:p>
    <w:p w:rsidR="00641F47" w:rsidRPr="00641F47" w:rsidRDefault="00641F47" w:rsidP="0026488D">
      <w:pPr>
        <w:pStyle w:val="a7"/>
        <w:ind w:firstLine="708"/>
        <w:jc w:val="both"/>
        <w:rPr>
          <w:szCs w:val="28"/>
        </w:rPr>
      </w:pPr>
      <w:r w:rsidRPr="00641F47">
        <w:rPr>
          <w:szCs w:val="28"/>
        </w:rPr>
        <w:t>Відповідно до положення про відділ містобудування та архітектури Ужгородської районної державної адміністрації</w:t>
      </w:r>
      <w:r>
        <w:rPr>
          <w:szCs w:val="28"/>
        </w:rPr>
        <w:t xml:space="preserve">   о</w:t>
      </w:r>
      <w:r>
        <w:t>сновними завданнями відділу є забезпечення реалізації державної політики у сфері містобудування та архітектури на території району.</w:t>
      </w:r>
    </w:p>
    <w:p w:rsidR="00827E34" w:rsidRPr="00D97B11" w:rsidRDefault="00B73CB6" w:rsidP="00827E34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З метою визначення стратегії розвитку району </w:t>
      </w:r>
      <w:r>
        <w:rPr>
          <w:sz w:val="28"/>
          <w:szCs w:val="28"/>
        </w:rPr>
        <w:t>Державним</w:t>
      </w:r>
      <w:r w:rsidRPr="00E33D32">
        <w:rPr>
          <w:sz w:val="28"/>
          <w:szCs w:val="28"/>
        </w:rPr>
        <w:t xml:space="preserve"> підприємство</w:t>
      </w:r>
      <w:r>
        <w:rPr>
          <w:sz w:val="28"/>
          <w:szCs w:val="28"/>
        </w:rPr>
        <w:t>м</w:t>
      </w:r>
      <w:r w:rsidRPr="00E33D32">
        <w:rPr>
          <w:sz w:val="28"/>
          <w:szCs w:val="28"/>
        </w:rPr>
        <w:t xml:space="preserve"> Державний інститут </w:t>
      </w:r>
      <w:r w:rsidR="00631A51">
        <w:rPr>
          <w:sz w:val="28"/>
          <w:szCs w:val="28"/>
        </w:rPr>
        <w:t>проектування міст «</w:t>
      </w:r>
      <w:proofErr w:type="spellStart"/>
      <w:r w:rsidR="00631A51">
        <w:rPr>
          <w:sz w:val="28"/>
          <w:szCs w:val="28"/>
        </w:rPr>
        <w:t>Містопроект</w:t>
      </w:r>
      <w:proofErr w:type="spellEnd"/>
      <w:r w:rsidR="00631A51">
        <w:rPr>
          <w:sz w:val="28"/>
          <w:szCs w:val="28"/>
        </w:rPr>
        <w:t>»</w:t>
      </w:r>
      <w:r w:rsidRPr="0026488D">
        <w:rPr>
          <w:sz w:val="28"/>
          <w:szCs w:val="28"/>
        </w:rPr>
        <w:t xml:space="preserve"> (Львів)  </w:t>
      </w:r>
      <w:r>
        <w:rPr>
          <w:sz w:val="28"/>
          <w:szCs w:val="28"/>
        </w:rPr>
        <w:t>ро</w:t>
      </w:r>
      <w:r w:rsidR="002A0EC9">
        <w:rPr>
          <w:sz w:val="28"/>
          <w:szCs w:val="28"/>
        </w:rPr>
        <w:t>з</w:t>
      </w:r>
      <w:r>
        <w:rPr>
          <w:sz w:val="28"/>
          <w:szCs w:val="28"/>
        </w:rPr>
        <w:t xml:space="preserve">роблений </w:t>
      </w:r>
      <w:r>
        <w:rPr>
          <w:bCs/>
          <w:sz w:val="28"/>
          <w:szCs w:val="28"/>
        </w:rPr>
        <w:t>П</w:t>
      </w:r>
      <w:r w:rsidRPr="00827E34">
        <w:rPr>
          <w:bCs/>
          <w:sz w:val="28"/>
          <w:szCs w:val="28"/>
        </w:rPr>
        <w:t>роект</w:t>
      </w:r>
      <w:r>
        <w:rPr>
          <w:bCs/>
          <w:sz w:val="28"/>
          <w:szCs w:val="28"/>
        </w:rPr>
        <w:t xml:space="preserve">  </w:t>
      </w:r>
      <w:r w:rsidR="002A0EC9">
        <w:rPr>
          <w:bCs/>
          <w:sz w:val="28"/>
          <w:szCs w:val="28"/>
        </w:rPr>
        <w:t>«</w:t>
      </w:r>
      <w:r w:rsidRPr="00862E4C">
        <w:rPr>
          <w:bCs/>
          <w:sz w:val="28"/>
          <w:szCs w:val="28"/>
        </w:rPr>
        <w:t>Схема</w:t>
      </w:r>
      <w:r>
        <w:rPr>
          <w:bCs/>
          <w:sz w:val="28"/>
          <w:szCs w:val="28"/>
        </w:rPr>
        <w:t xml:space="preserve">    </w:t>
      </w:r>
      <w:r w:rsidRPr="00862E4C">
        <w:rPr>
          <w:bCs/>
          <w:sz w:val="28"/>
          <w:szCs w:val="28"/>
        </w:rPr>
        <w:t xml:space="preserve"> планування </w:t>
      </w:r>
      <w:r>
        <w:rPr>
          <w:bCs/>
          <w:sz w:val="28"/>
          <w:szCs w:val="28"/>
        </w:rPr>
        <w:t xml:space="preserve">   </w:t>
      </w:r>
      <w:r w:rsidRPr="00862E4C">
        <w:rPr>
          <w:bCs/>
          <w:sz w:val="28"/>
          <w:szCs w:val="28"/>
        </w:rPr>
        <w:t xml:space="preserve">території </w:t>
      </w:r>
      <w:r>
        <w:rPr>
          <w:bCs/>
          <w:sz w:val="28"/>
          <w:szCs w:val="28"/>
        </w:rPr>
        <w:t xml:space="preserve">   </w:t>
      </w:r>
      <w:r w:rsidRPr="00862E4C">
        <w:rPr>
          <w:bCs/>
          <w:sz w:val="28"/>
          <w:szCs w:val="28"/>
        </w:rPr>
        <w:t>Ужгородського</w:t>
      </w:r>
      <w:r>
        <w:rPr>
          <w:bCs/>
          <w:sz w:val="28"/>
          <w:szCs w:val="28"/>
        </w:rPr>
        <w:t xml:space="preserve">  </w:t>
      </w:r>
      <w:r w:rsidRPr="00862E4C">
        <w:rPr>
          <w:bCs/>
          <w:sz w:val="28"/>
          <w:szCs w:val="28"/>
        </w:rPr>
        <w:t xml:space="preserve"> району</w:t>
      </w:r>
      <w:r w:rsidR="002A0EC9">
        <w:rPr>
          <w:bCs/>
          <w:sz w:val="28"/>
          <w:szCs w:val="28"/>
        </w:rPr>
        <w:t>»</w:t>
      </w:r>
      <w:r w:rsidRPr="00862E4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(далі Схема).</w:t>
      </w:r>
    </w:p>
    <w:p w:rsidR="000F5DAF" w:rsidRPr="0026488D" w:rsidRDefault="00B73CB6" w:rsidP="00EB0DFA">
      <w:pPr>
        <w:ind w:firstLine="708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bCs/>
          <w:sz w:val="28"/>
          <w:szCs w:val="28"/>
        </w:rPr>
        <w:t xml:space="preserve">Проект </w:t>
      </w:r>
      <w:r w:rsidR="00827E34">
        <w:rPr>
          <w:bCs/>
          <w:sz w:val="28"/>
          <w:szCs w:val="28"/>
        </w:rPr>
        <w:t>отримав схвалення</w:t>
      </w:r>
      <w:r w:rsidR="000F5DAF">
        <w:rPr>
          <w:bCs/>
          <w:sz w:val="28"/>
          <w:szCs w:val="28"/>
        </w:rPr>
        <w:t xml:space="preserve"> архітекту</w:t>
      </w:r>
      <w:r w:rsidR="00827E34">
        <w:rPr>
          <w:bCs/>
          <w:sz w:val="28"/>
          <w:szCs w:val="28"/>
        </w:rPr>
        <w:t>рно-містобудівної ради при управлінні містобудуванн</w:t>
      </w:r>
      <w:r w:rsidR="000F5DAF">
        <w:rPr>
          <w:bCs/>
          <w:sz w:val="28"/>
          <w:szCs w:val="28"/>
        </w:rPr>
        <w:t>я</w:t>
      </w:r>
      <w:r w:rsidR="00827E34">
        <w:rPr>
          <w:bCs/>
          <w:sz w:val="28"/>
          <w:szCs w:val="28"/>
        </w:rPr>
        <w:t xml:space="preserve"> та архітектури </w:t>
      </w:r>
      <w:r w:rsidR="000F5DAF">
        <w:rPr>
          <w:bCs/>
          <w:sz w:val="28"/>
          <w:szCs w:val="28"/>
        </w:rPr>
        <w:t>Зака</w:t>
      </w:r>
      <w:r w:rsidR="00827E34">
        <w:rPr>
          <w:bCs/>
          <w:sz w:val="28"/>
          <w:szCs w:val="28"/>
        </w:rPr>
        <w:t>рпатської облдержадміністрації</w:t>
      </w:r>
      <w:r w:rsidR="000F5DA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Після  доповнень до проекту  </w:t>
      </w:r>
      <w:r w:rsidR="00EB0DFA">
        <w:rPr>
          <w:bCs/>
          <w:sz w:val="28"/>
          <w:szCs w:val="28"/>
        </w:rPr>
        <w:t xml:space="preserve"> приміської зони </w:t>
      </w:r>
      <w:proofErr w:type="spellStart"/>
      <w:r w:rsidR="00EB0DFA">
        <w:rPr>
          <w:bCs/>
          <w:sz w:val="28"/>
          <w:szCs w:val="28"/>
        </w:rPr>
        <w:t>м.Ужгород</w:t>
      </w:r>
      <w:proofErr w:type="spellEnd"/>
      <w:r w:rsidR="00EB0DFA">
        <w:rPr>
          <w:bCs/>
          <w:sz w:val="28"/>
          <w:szCs w:val="28"/>
        </w:rPr>
        <w:t>, врахува</w:t>
      </w:r>
      <w:r w:rsidR="001F508C">
        <w:rPr>
          <w:bCs/>
          <w:sz w:val="28"/>
          <w:szCs w:val="28"/>
        </w:rPr>
        <w:t>ння</w:t>
      </w:r>
      <w:r w:rsidR="00EB0DFA">
        <w:rPr>
          <w:bCs/>
          <w:sz w:val="28"/>
          <w:szCs w:val="28"/>
        </w:rPr>
        <w:t xml:space="preserve"> зони прикордонного співробітництва,  розробки заходів з реалізації </w:t>
      </w:r>
      <w:r w:rsidR="005235AE">
        <w:rPr>
          <w:bCs/>
          <w:sz w:val="28"/>
          <w:szCs w:val="28"/>
        </w:rPr>
        <w:t>Схеми (</w:t>
      </w:r>
      <w:r w:rsidR="00EB0DFA">
        <w:rPr>
          <w:bCs/>
          <w:sz w:val="28"/>
          <w:szCs w:val="28"/>
        </w:rPr>
        <w:t>у</w:t>
      </w:r>
      <w:r w:rsidR="00B24940">
        <w:rPr>
          <w:bCs/>
          <w:sz w:val="28"/>
          <w:szCs w:val="28"/>
        </w:rPr>
        <w:t xml:space="preserve"> пояс</w:t>
      </w:r>
      <w:r>
        <w:rPr>
          <w:bCs/>
          <w:sz w:val="28"/>
          <w:szCs w:val="28"/>
        </w:rPr>
        <w:t xml:space="preserve">нювальній записці), </w:t>
      </w:r>
      <w:r w:rsidR="00EB0DFA" w:rsidRPr="0026488D">
        <w:rPr>
          <w:sz w:val="28"/>
          <w:szCs w:val="28"/>
        </w:rPr>
        <w:t xml:space="preserve">проект Схеми </w:t>
      </w:r>
      <w:r w:rsidR="001E5737" w:rsidRPr="0026488D">
        <w:rPr>
          <w:sz w:val="28"/>
        </w:rPr>
        <w:t>був направлений</w:t>
      </w:r>
      <w:r w:rsidR="001E5737" w:rsidRPr="0026488D">
        <w:rPr>
          <w:bCs/>
          <w:sz w:val="28"/>
          <w:szCs w:val="28"/>
        </w:rPr>
        <w:t xml:space="preserve"> у </w:t>
      </w:r>
      <w:proofErr w:type="spellStart"/>
      <w:r w:rsidR="00631A51">
        <w:rPr>
          <w:sz w:val="28"/>
          <w:szCs w:val="28"/>
          <w:shd w:val="clear" w:color="auto" w:fill="FFFFFF"/>
        </w:rPr>
        <w:t>ДП</w:t>
      </w:r>
      <w:proofErr w:type="spellEnd"/>
      <w:r w:rsidR="00631A51">
        <w:rPr>
          <w:sz w:val="28"/>
          <w:szCs w:val="28"/>
          <w:shd w:val="clear" w:color="auto" w:fill="FFFFFF"/>
        </w:rPr>
        <w:t xml:space="preserve"> «</w:t>
      </w:r>
      <w:r w:rsidR="001E5737" w:rsidRPr="0026488D">
        <w:rPr>
          <w:sz w:val="28"/>
          <w:szCs w:val="28"/>
          <w:shd w:val="clear" w:color="auto" w:fill="FFFFFF"/>
        </w:rPr>
        <w:t>УКРНДПІЦИВІЛЬБУД</w:t>
      </w:r>
      <w:r w:rsidR="00631A51">
        <w:rPr>
          <w:sz w:val="28"/>
          <w:szCs w:val="28"/>
          <w:shd w:val="clear" w:color="auto" w:fill="FFFFFF"/>
        </w:rPr>
        <w:t>»</w:t>
      </w:r>
      <w:r w:rsidR="002A0EC9">
        <w:rPr>
          <w:bCs/>
          <w:sz w:val="28"/>
          <w:szCs w:val="28"/>
        </w:rPr>
        <w:t xml:space="preserve"> м. Київ</w:t>
      </w:r>
      <w:r w:rsidR="000F5DAF" w:rsidRPr="0026488D">
        <w:rPr>
          <w:bCs/>
          <w:sz w:val="28"/>
          <w:szCs w:val="28"/>
        </w:rPr>
        <w:t xml:space="preserve"> для проведення </w:t>
      </w:r>
      <w:r w:rsidR="000F5DAF" w:rsidRPr="0026488D">
        <w:rPr>
          <w:sz w:val="28"/>
          <w:szCs w:val="28"/>
        </w:rPr>
        <w:t xml:space="preserve">державної </w:t>
      </w:r>
      <w:r w:rsidR="000F5DAF" w:rsidRPr="0026488D">
        <w:rPr>
          <w:bCs/>
          <w:spacing w:val="6"/>
          <w:sz w:val="28"/>
          <w:szCs w:val="28"/>
        </w:rPr>
        <w:t>експертизи.</w:t>
      </w:r>
      <w:r w:rsidR="001E5737" w:rsidRPr="0026488D">
        <w:rPr>
          <w:rFonts w:ascii="Arial" w:hAnsi="Arial" w:cs="Arial"/>
          <w:sz w:val="19"/>
          <w:szCs w:val="19"/>
          <w:shd w:val="clear" w:color="auto" w:fill="FFFFFF"/>
        </w:rPr>
        <w:t> </w:t>
      </w:r>
    </w:p>
    <w:p w:rsidR="00EB0DFA" w:rsidRPr="0026488D" w:rsidRDefault="00EB0DFA" w:rsidP="00EB0DFA">
      <w:pPr>
        <w:ind w:firstLine="708"/>
        <w:jc w:val="both"/>
        <w:rPr>
          <w:bCs/>
          <w:spacing w:val="6"/>
          <w:sz w:val="28"/>
          <w:szCs w:val="28"/>
        </w:rPr>
      </w:pPr>
      <w:r w:rsidRPr="0026488D">
        <w:rPr>
          <w:sz w:val="28"/>
          <w:szCs w:val="28"/>
          <w:shd w:val="clear" w:color="auto" w:fill="FFFFFF"/>
        </w:rPr>
        <w:t xml:space="preserve">На теперішній час інститут </w:t>
      </w:r>
      <w:r w:rsidR="00631A51">
        <w:rPr>
          <w:sz w:val="28"/>
          <w:szCs w:val="28"/>
        </w:rPr>
        <w:t>«</w:t>
      </w:r>
      <w:proofErr w:type="spellStart"/>
      <w:r w:rsidRPr="0026488D">
        <w:rPr>
          <w:sz w:val="28"/>
          <w:szCs w:val="28"/>
        </w:rPr>
        <w:t>Містопроект</w:t>
      </w:r>
      <w:proofErr w:type="spellEnd"/>
      <w:r w:rsidRPr="0026488D">
        <w:rPr>
          <w:sz w:val="28"/>
          <w:szCs w:val="28"/>
        </w:rPr>
        <w:t>"</w:t>
      </w:r>
      <w:r w:rsidR="00631A51">
        <w:rPr>
          <w:sz w:val="28"/>
          <w:szCs w:val="28"/>
        </w:rPr>
        <w:t>»</w:t>
      </w:r>
      <w:r w:rsidRPr="0026488D">
        <w:rPr>
          <w:sz w:val="28"/>
          <w:szCs w:val="28"/>
        </w:rPr>
        <w:t xml:space="preserve"> </w:t>
      </w:r>
      <w:r w:rsidR="00B73CB6">
        <w:rPr>
          <w:sz w:val="28"/>
          <w:szCs w:val="28"/>
        </w:rPr>
        <w:t>(Львів)</w:t>
      </w:r>
      <w:r w:rsidRPr="0026488D">
        <w:rPr>
          <w:sz w:val="28"/>
          <w:szCs w:val="28"/>
        </w:rPr>
        <w:t xml:space="preserve"> виправляє зауваження державної експертизи.</w:t>
      </w:r>
      <w:r w:rsidR="00631A51">
        <w:rPr>
          <w:sz w:val="28"/>
          <w:szCs w:val="28"/>
        </w:rPr>
        <w:t xml:space="preserve"> На Програму «</w:t>
      </w:r>
      <w:r w:rsidR="00631A51" w:rsidRPr="00862E4C">
        <w:rPr>
          <w:bCs/>
          <w:sz w:val="28"/>
          <w:szCs w:val="28"/>
        </w:rPr>
        <w:t>Схема</w:t>
      </w:r>
      <w:r w:rsidR="00631A51">
        <w:rPr>
          <w:bCs/>
          <w:sz w:val="28"/>
          <w:szCs w:val="28"/>
        </w:rPr>
        <w:t xml:space="preserve">    </w:t>
      </w:r>
      <w:r w:rsidR="00631A51" w:rsidRPr="00862E4C">
        <w:rPr>
          <w:bCs/>
          <w:sz w:val="28"/>
          <w:szCs w:val="28"/>
        </w:rPr>
        <w:t xml:space="preserve"> планування </w:t>
      </w:r>
      <w:r w:rsidR="00631A51">
        <w:rPr>
          <w:bCs/>
          <w:sz w:val="28"/>
          <w:szCs w:val="28"/>
        </w:rPr>
        <w:t xml:space="preserve">   </w:t>
      </w:r>
      <w:r w:rsidR="00631A51" w:rsidRPr="00862E4C">
        <w:rPr>
          <w:bCs/>
          <w:sz w:val="28"/>
          <w:szCs w:val="28"/>
        </w:rPr>
        <w:t xml:space="preserve">території </w:t>
      </w:r>
      <w:r w:rsidR="00631A51">
        <w:rPr>
          <w:bCs/>
          <w:sz w:val="28"/>
          <w:szCs w:val="28"/>
        </w:rPr>
        <w:t xml:space="preserve">   </w:t>
      </w:r>
      <w:r w:rsidR="00631A51" w:rsidRPr="00862E4C">
        <w:rPr>
          <w:bCs/>
          <w:sz w:val="28"/>
          <w:szCs w:val="28"/>
        </w:rPr>
        <w:t>Ужгородського</w:t>
      </w:r>
      <w:r w:rsidR="00631A51">
        <w:rPr>
          <w:bCs/>
          <w:sz w:val="28"/>
          <w:szCs w:val="28"/>
        </w:rPr>
        <w:t xml:space="preserve">  </w:t>
      </w:r>
      <w:r w:rsidR="00631A51" w:rsidRPr="00862E4C">
        <w:rPr>
          <w:bCs/>
          <w:sz w:val="28"/>
          <w:szCs w:val="28"/>
        </w:rPr>
        <w:t xml:space="preserve"> району</w:t>
      </w:r>
      <w:r w:rsidR="00631A51">
        <w:rPr>
          <w:bCs/>
          <w:sz w:val="28"/>
          <w:szCs w:val="28"/>
        </w:rPr>
        <w:t>»</w:t>
      </w:r>
      <w:r w:rsidR="00E53DB0">
        <w:rPr>
          <w:bCs/>
          <w:sz w:val="28"/>
          <w:szCs w:val="28"/>
        </w:rPr>
        <w:t xml:space="preserve"> </w:t>
      </w:r>
      <w:r w:rsidR="00631A51">
        <w:rPr>
          <w:bCs/>
          <w:sz w:val="28"/>
          <w:szCs w:val="28"/>
        </w:rPr>
        <w:t xml:space="preserve"> виділено було 246</w:t>
      </w:r>
      <w:r w:rsidR="00883A81">
        <w:rPr>
          <w:bCs/>
          <w:sz w:val="28"/>
          <w:szCs w:val="28"/>
        </w:rPr>
        <w:t> </w:t>
      </w:r>
      <w:r w:rsidR="00631A51">
        <w:rPr>
          <w:bCs/>
          <w:sz w:val="28"/>
          <w:szCs w:val="28"/>
        </w:rPr>
        <w:t>870</w:t>
      </w:r>
      <w:r w:rsidR="00883A81">
        <w:rPr>
          <w:bCs/>
          <w:sz w:val="28"/>
          <w:szCs w:val="28"/>
        </w:rPr>
        <w:t>,00</w:t>
      </w:r>
      <w:r w:rsidR="00631A51">
        <w:rPr>
          <w:bCs/>
          <w:sz w:val="28"/>
          <w:szCs w:val="28"/>
        </w:rPr>
        <w:t xml:space="preserve"> грн., в тому числі, 113</w:t>
      </w:r>
      <w:r w:rsidR="00883A81">
        <w:rPr>
          <w:bCs/>
          <w:sz w:val="28"/>
          <w:szCs w:val="28"/>
        </w:rPr>
        <w:t> </w:t>
      </w:r>
      <w:r w:rsidR="00631A51">
        <w:rPr>
          <w:bCs/>
          <w:sz w:val="28"/>
          <w:szCs w:val="28"/>
        </w:rPr>
        <w:t>245</w:t>
      </w:r>
      <w:r w:rsidR="00883A81">
        <w:rPr>
          <w:bCs/>
          <w:sz w:val="28"/>
          <w:szCs w:val="28"/>
        </w:rPr>
        <w:t>,00</w:t>
      </w:r>
      <w:r w:rsidR="00631A51">
        <w:rPr>
          <w:bCs/>
          <w:sz w:val="28"/>
          <w:szCs w:val="28"/>
        </w:rPr>
        <w:t xml:space="preserve"> грн. за рахунок державного фонду регіонального розвитку. На проведенн</w:t>
      </w:r>
      <w:r w:rsidR="00E53DB0">
        <w:rPr>
          <w:bCs/>
          <w:sz w:val="28"/>
          <w:szCs w:val="28"/>
        </w:rPr>
        <w:t>я</w:t>
      </w:r>
      <w:r w:rsidR="00631A51">
        <w:rPr>
          <w:bCs/>
          <w:sz w:val="28"/>
          <w:szCs w:val="28"/>
        </w:rPr>
        <w:t xml:space="preserve"> державної експертизи виділено 31</w:t>
      </w:r>
      <w:r w:rsidR="00883A81">
        <w:rPr>
          <w:bCs/>
          <w:sz w:val="28"/>
          <w:szCs w:val="28"/>
        </w:rPr>
        <w:t> </w:t>
      </w:r>
      <w:r w:rsidR="00631A51">
        <w:rPr>
          <w:bCs/>
          <w:sz w:val="28"/>
          <w:szCs w:val="28"/>
        </w:rPr>
        <w:t>400</w:t>
      </w:r>
      <w:r w:rsidR="00883A81">
        <w:rPr>
          <w:bCs/>
          <w:sz w:val="28"/>
          <w:szCs w:val="28"/>
        </w:rPr>
        <w:t>,00</w:t>
      </w:r>
      <w:r w:rsidR="00631A51">
        <w:rPr>
          <w:bCs/>
          <w:sz w:val="28"/>
          <w:szCs w:val="28"/>
        </w:rPr>
        <w:t xml:space="preserve"> грн.</w:t>
      </w:r>
    </w:p>
    <w:p w:rsidR="00B73CB6" w:rsidRDefault="00DB521A" w:rsidP="0026488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З прийняттям </w:t>
      </w:r>
      <w:r w:rsidRPr="00DB521A">
        <w:rPr>
          <w:color w:val="000000"/>
          <w:sz w:val="28"/>
          <w:szCs w:val="28"/>
          <w:shd w:val="clear" w:color="auto" w:fill="FFFFFF"/>
        </w:rPr>
        <w:t>Закон</w:t>
      </w:r>
      <w:r>
        <w:rPr>
          <w:color w:val="000000"/>
          <w:sz w:val="28"/>
          <w:szCs w:val="28"/>
          <w:shd w:val="clear" w:color="auto" w:fill="FFFFFF"/>
        </w:rPr>
        <w:t xml:space="preserve">у </w:t>
      </w:r>
      <w:r w:rsidRPr="00DB521A">
        <w:rPr>
          <w:color w:val="000000"/>
          <w:sz w:val="28"/>
          <w:szCs w:val="28"/>
          <w:shd w:val="clear" w:color="auto" w:fill="FFFFFF"/>
        </w:rPr>
        <w:t>України від 17.02.11 р. № 3038-VI «Про регулювання міс</w:t>
      </w:r>
      <w:r w:rsidRPr="00DB521A">
        <w:rPr>
          <w:color w:val="000000"/>
          <w:sz w:val="28"/>
          <w:szCs w:val="28"/>
          <w:shd w:val="clear" w:color="auto" w:fill="FFFFFF"/>
        </w:rPr>
        <w:softHyphen/>
        <w:t>тобудівної діяльності»</w:t>
      </w:r>
      <w:r>
        <w:rPr>
          <w:color w:val="000000"/>
          <w:sz w:val="28"/>
          <w:szCs w:val="28"/>
          <w:shd w:val="clear" w:color="auto" w:fill="FFFFFF"/>
        </w:rPr>
        <w:t xml:space="preserve"> одним із основним завдан</w:t>
      </w:r>
      <w:r w:rsidR="00F07E06">
        <w:rPr>
          <w:color w:val="000000"/>
          <w:sz w:val="28"/>
          <w:szCs w:val="28"/>
          <w:shd w:val="clear" w:color="auto" w:fill="FFFFFF"/>
        </w:rPr>
        <w:t>ь</w:t>
      </w:r>
      <w:r>
        <w:rPr>
          <w:color w:val="000000"/>
          <w:sz w:val="28"/>
          <w:szCs w:val="28"/>
          <w:shd w:val="clear" w:color="auto" w:fill="FFFFFF"/>
        </w:rPr>
        <w:t xml:space="preserve"> відділу є</w:t>
      </w:r>
      <w:r w:rsidR="00B2494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сприяння оновленн</w:t>
      </w:r>
      <w:r w:rsidR="00F520FF">
        <w:rPr>
          <w:color w:val="000000"/>
          <w:sz w:val="28"/>
          <w:szCs w:val="28"/>
          <w:shd w:val="clear" w:color="auto" w:fill="FFFFFF"/>
        </w:rPr>
        <w:t>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топогеодезичного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зніман</w:t>
      </w:r>
      <w:r w:rsidR="006F4EB7">
        <w:rPr>
          <w:color w:val="000000"/>
          <w:sz w:val="28"/>
          <w:szCs w:val="28"/>
          <w:shd w:val="clear" w:color="auto" w:fill="FFFFFF"/>
        </w:rPr>
        <w:t>ня</w:t>
      </w:r>
      <w:r w:rsidR="00B24940">
        <w:rPr>
          <w:color w:val="000000"/>
          <w:sz w:val="28"/>
          <w:szCs w:val="28"/>
          <w:shd w:val="clear" w:color="auto" w:fill="FFFFFF"/>
        </w:rPr>
        <w:t xml:space="preserve"> та розробл</w:t>
      </w:r>
      <w:r>
        <w:rPr>
          <w:color w:val="000000"/>
          <w:sz w:val="28"/>
          <w:szCs w:val="28"/>
          <w:shd w:val="clear" w:color="auto" w:fill="FFFFFF"/>
        </w:rPr>
        <w:t>енн</w:t>
      </w:r>
      <w:r w:rsidR="00B73CB6"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 xml:space="preserve"> генеральних планів населени</w:t>
      </w:r>
      <w:r w:rsidR="0026488D">
        <w:rPr>
          <w:color w:val="000000"/>
          <w:sz w:val="28"/>
          <w:szCs w:val="28"/>
          <w:shd w:val="clear" w:color="auto" w:fill="FFFFFF"/>
        </w:rPr>
        <w:t>х пунктів</w:t>
      </w:r>
      <w:r w:rsidR="0039502E">
        <w:rPr>
          <w:color w:val="000000"/>
          <w:sz w:val="28"/>
          <w:szCs w:val="28"/>
          <w:shd w:val="clear" w:color="auto" w:fill="FFFFFF"/>
        </w:rPr>
        <w:t>,</w:t>
      </w:r>
      <w:r w:rsidR="00B24940">
        <w:rPr>
          <w:sz w:val="28"/>
          <w:szCs w:val="28"/>
        </w:rPr>
        <w:t xml:space="preserve"> б</w:t>
      </w:r>
      <w:r w:rsidR="00B73CB6">
        <w:rPr>
          <w:sz w:val="28"/>
          <w:szCs w:val="28"/>
        </w:rPr>
        <w:t>ільшість яких</w:t>
      </w:r>
      <w:r w:rsidR="00B24940">
        <w:rPr>
          <w:sz w:val="28"/>
          <w:szCs w:val="28"/>
        </w:rPr>
        <w:t xml:space="preserve"> </w:t>
      </w:r>
      <w:r w:rsidR="00B73CB6">
        <w:rPr>
          <w:sz w:val="28"/>
          <w:szCs w:val="28"/>
        </w:rPr>
        <w:t xml:space="preserve">була розроблена </w:t>
      </w:r>
      <w:r w:rsidR="0026488D">
        <w:rPr>
          <w:sz w:val="28"/>
          <w:szCs w:val="28"/>
        </w:rPr>
        <w:t xml:space="preserve"> в </w:t>
      </w:r>
      <w:r w:rsidR="00B24940">
        <w:rPr>
          <w:sz w:val="28"/>
          <w:szCs w:val="28"/>
        </w:rPr>
        <w:t xml:space="preserve"> період</w:t>
      </w:r>
      <w:r w:rsidR="0026488D">
        <w:rPr>
          <w:sz w:val="28"/>
          <w:szCs w:val="28"/>
        </w:rPr>
        <w:t xml:space="preserve"> </w:t>
      </w:r>
      <w:r w:rsidR="00B24940">
        <w:rPr>
          <w:sz w:val="28"/>
          <w:szCs w:val="28"/>
        </w:rPr>
        <w:t xml:space="preserve"> з 1967 по 1985 роки. </w:t>
      </w:r>
      <w:r w:rsidR="00B73CB6">
        <w:rPr>
          <w:sz w:val="28"/>
          <w:szCs w:val="28"/>
        </w:rPr>
        <w:t>Термін дії таких генпланів у 2011 році закінчився.</w:t>
      </w:r>
    </w:p>
    <w:p w:rsidR="0026488D" w:rsidRDefault="0026488D" w:rsidP="00B73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3CB6">
        <w:rPr>
          <w:sz w:val="28"/>
          <w:szCs w:val="28"/>
        </w:rPr>
        <w:tab/>
      </w:r>
      <w:r>
        <w:rPr>
          <w:sz w:val="28"/>
          <w:szCs w:val="28"/>
        </w:rPr>
        <w:t xml:space="preserve">Через недостатність фінансування у 2013 році рішеннями сесії </w:t>
      </w:r>
      <w:proofErr w:type="spellStart"/>
      <w:r>
        <w:rPr>
          <w:sz w:val="28"/>
          <w:szCs w:val="28"/>
        </w:rPr>
        <w:t>Середнянської</w:t>
      </w:r>
      <w:proofErr w:type="spellEnd"/>
      <w:r>
        <w:rPr>
          <w:sz w:val="28"/>
          <w:szCs w:val="28"/>
        </w:rPr>
        <w:t xml:space="preserve"> селищної,  сільських рад існуючі генеральні плани, термін дії яких закінчився, а перспективні завдання розвитку не повністю реалізовані, визнані придатними для подальшого використання. </w:t>
      </w:r>
    </w:p>
    <w:p w:rsidR="00B24940" w:rsidRDefault="0026488D" w:rsidP="00B24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теперішній час і</w:t>
      </w:r>
      <w:r w:rsidR="00B24940">
        <w:rPr>
          <w:sz w:val="28"/>
          <w:szCs w:val="28"/>
        </w:rPr>
        <w:t xml:space="preserve">з </w:t>
      </w:r>
      <w:r w:rsidR="00B24940" w:rsidRPr="00B73CB6">
        <w:rPr>
          <w:sz w:val="28"/>
          <w:szCs w:val="28"/>
        </w:rPr>
        <w:t>65</w:t>
      </w:r>
      <w:r w:rsidR="00B24940">
        <w:rPr>
          <w:sz w:val="28"/>
          <w:szCs w:val="28"/>
        </w:rPr>
        <w:t xml:space="preserve"> населени</w:t>
      </w:r>
      <w:r w:rsidR="002A0EC9">
        <w:rPr>
          <w:sz w:val="28"/>
          <w:szCs w:val="28"/>
        </w:rPr>
        <w:t xml:space="preserve">х пунктів району тільки два населені пункти: </w:t>
      </w:r>
      <w:r w:rsidR="00B24940">
        <w:rPr>
          <w:sz w:val="28"/>
          <w:szCs w:val="28"/>
        </w:rPr>
        <w:t xml:space="preserve">  </w:t>
      </w:r>
      <w:proofErr w:type="spellStart"/>
      <w:r w:rsidR="002A0EC9">
        <w:rPr>
          <w:sz w:val="28"/>
          <w:szCs w:val="28"/>
        </w:rPr>
        <w:t>с.</w:t>
      </w:r>
      <w:r w:rsidR="00B24940">
        <w:rPr>
          <w:sz w:val="28"/>
          <w:szCs w:val="28"/>
        </w:rPr>
        <w:t>Кінчеш</w:t>
      </w:r>
      <w:proofErr w:type="spellEnd"/>
      <w:r w:rsidR="00B24940">
        <w:rPr>
          <w:sz w:val="28"/>
          <w:szCs w:val="28"/>
        </w:rPr>
        <w:t xml:space="preserve"> та </w:t>
      </w:r>
      <w:proofErr w:type="spellStart"/>
      <w:r w:rsidR="002A0EC9">
        <w:rPr>
          <w:sz w:val="28"/>
          <w:szCs w:val="28"/>
        </w:rPr>
        <w:t>с.</w:t>
      </w:r>
      <w:r w:rsidR="00B24940">
        <w:rPr>
          <w:sz w:val="28"/>
          <w:szCs w:val="28"/>
        </w:rPr>
        <w:t>Барвінок</w:t>
      </w:r>
      <w:proofErr w:type="spellEnd"/>
      <w:r w:rsidR="00B24940">
        <w:rPr>
          <w:sz w:val="28"/>
          <w:szCs w:val="28"/>
        </w:rPr>
        <w:t xml:space="preserve"> не мають затверджених генеральних планів. </w:t>
      </w:r>
    </w:p>
    <w:p w:rsidR="00B24940" w:rsidRDefault="00B24940" w:rsidP="00B24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Починаючи з 2004 року розроблені генеральні плани </w:t>
      </w:r>
      <w:proofErr w:type="spellStart"/>
      <w:r>
        <w:rPr>
          <w:sz w:val="28"/>
          <w:szCs w:val="28"/>
        </w:rPr>
        <w:t>с.Минай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с.Соломоново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с.Гута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с.М.Селменці</w:t>
      </w:r>
      <w:proofErr w:type="spellEnd"/>
      <w:r>
        <w:rPr>
          <w:sz w:val="28"/>
          <w:szCs w:val="28"/>
        </w:rPr>
        <w:t xml:space="preserve">, мікрорайону «Горяни» </w:t>
      </w:r>
      <w:proofErr w:type="spellStart"/>
      <w:r>
        <w:rPr>
          <w:sz w:val="28"/>
          <w:szCs w:val="28"/>
        </w:rPr>
        <w:t>с.Великі</w:t>
      </w:r>
      <w:proofErr w:type="spellEnd"/>
      <w:r>
        <w:rPr>
          <w:sz w:val="28"/>
          <w:szCs w:val="28"/>
        </w:rPr>
        <w:t xml:space="preserve"> Лази, ПДП центральної частини </w:t>
      </w:r>
      <w:proofErr w:type="spellStart"/>
      <w:r>
        <w:rPr>
          <w:sz w:val="28"/>
          <w:szCs w:val="28"/>
        </w:rPr>
        <w:t>смт.Середнє</w:t>
      </w:r>
      <w:proofErr w:type="spellEnd"/>
      <w:r>
        <w:rPr>
          <w:sz w:val="28"/>
          <w:szCs w:val="28"/>
        </w:rPr>
        <w:t>.</w:t>
      </w:r>
    </w:p>
    <w:p w:rsidR="00B24940" w:rsidRDefault="00B24940" w:rsidP="00B24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період з 2011 до 2018 року відповідно до чинного законодавства  розроблені (оновлені) генеральні плани (М 1:5000):  </w:t>
      </w:r>
      <w:proofErr w:type="spellStart"/>
      <w:r>
        <w:rPr>
          <w:sz w:val="28"/>
          <w:szCs w:val="28"/>
        </w:rPr>
        <w:t>с.Ратівці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с.Невицьке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с.Сторожниця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с.Оноківці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с.Гайдош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с.Лінці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с.Кибляри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с.Оріховиця</w:t>
      </w:r>
      <w:proofErr w:type="spellEnd"/>
      <w:r>
        <w:rPr>
          <w:sz w:val="28"/>
          <w:szCs w:val="28"/>
        </w:rPr>
        <w:t>,</w:t>
      </w:r>
      <w:r w:rsidRPr="006A6B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с.Холмок</w:t>
      </w:r>
      <w:proofErr w:type="spellEnd"/>
      <w:r>
        <w:rPr>
          <w:sz w:val="28"/>
          <w:szCs w:val="28"/>
        </w:rPr>
        <w:t xml:space="preserve"> (М 1:2000); та генеральні плани поєднані з детальними планами (М1:2000)  </w:t>
      </w:r>
      <w:proofErr w:type="spellStart"/>
      <w:r>
        <w:rPr>
          <w:sz w:val="28"/>
          <w:szCs w:val="28"/>
        </w:rPr>
        <w:t>с.Ярок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с.Стрипа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Концово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с.Довге</w:t>
      </w:r>
      <w:proofErr w:type="spellEnd"/>
      <w:r>
        <w:rPr>
          <w:sz w:val="28"/>
          <w:szCs w:val="28"/>
        </w:rPr>
        <w:t xml:space="preserve"> Поле, </w:t>
      </w:r>
      <w:proofErr w:type="spellStart"/>
      <w:r>
        <w:rPr>
          <w:sz w:val="28"/>
          <w:szCs w:val="28"/>
        </w:rPr>
        <w:t>с.Нижнє</w:t>
      </w:r>
      <w:proofErr w:type="spellEnd"/>
      <w:r>
        <w:rPr>
          <w:sz w:val="28"/>
          <w:szCs w:val="28"/>
        </w:rPr>
        <w:t xml:space="preserve"> Солотвино, </w:t>
      </w:r>
      <w:proofErr w:type="spellStart"/>
      <w:r>
        <w:rPr>
          <w:sz w:val="28"/>
          <w:szCs w:val="28"/>
        </w:rPr>
        <w:t>с.Руські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Комарівці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с.Дубрівка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</w:rPr>
        <w:t>с.Худльово</w:t>
      </w:r>
      <w:proofErr w:type="spellEnd"/>
      <w:r>
        <w:rPr>
          <w:sz w:val="28"/>
        </w:rPr>
        <w:t xml:space="preserve">.  </w:t>
      </w:r>
    </w:p>
    <w:p w:rsidR="009B5EC7" w:rsidRDefault="00B24940" w:rsidP="009B5EC7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Продовжуються роботи з розроблення генеральних планів </w:t>
      </w:r>
      <w:proofErr w:type="spellStart"/>
      <w:r>
        <w:rPr>
          <w:sz w:val="28"/>
        </w:rPr>
        <w:t>с.Барвінок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с.Розівка</w:t>
      </w:r>
      <w:proofErr w:type="spellEnd"/>
      <w:r>
        <w:rPr>
          <w:sz w:val="28"/>
        </w:rPr>
        <w:t>.</w:t>
      </w:r>
      <w:r w:rsidRPr="00817087">
        <w:rPr>
          <w:sz w:val="28"/>
          <w:szCs w:val="28"/>
        </w:rPr>
        <w:t xml:space="preserve"> </w:t>
      </w:r>
    </w:p>
    <w:p w:rsidR="00B24940" w:rsidRDefault="00B24940" w:rsidP="00B24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Проекти генерального плану </w:t>
      </w:r>
      <w:proofErr w:type="spellStart"/>
      <w:r>
        <w:rPr>
          <w:sz w:val="28"/>
          <w:szCs w:val="28"/>
        </w:rPr>
        <w:t>с.Кінчеш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с.Коритняни</w:t>
      </w:r>
      <w:proofErr w:type="spellEnd"/>
      <w:r>
        <w:rPr>
          <w:sz w:val="28"/>
          <w:szCs w:val="28"/>
        </w:rPr>
        <w:t xml:space="preserve"> подані на </w:t>
      </w:r>
      <w:r w:rsidR="0026488D">
        <w:rPr>
          <w:sz w:val="28"/>
          <w:szCs w:val="28"/>
        </w:rPr>
        <w:t xml:space="preserve">повторний </w:t>
      </w:r>
      <w:r>
        <w:rPr>
          <w:sz w:val="28"/>
          <w:szCs w:val="28"/>
        </w:rPr>
        <w:t>розгляд архітектурно-містобудівної ради при управлінні містобудування та арх</w:t>
      </w:r>
      <w:r w:rsidR="0039502E">
        <w:rPr>
          <w:sz w:val="28"/>
          <w:szCs w:val="28"/>
        </w:rPr>
        <w:t>ітектури Закарпатської обл</w:t>
      </w:r>
      <w:r>
        <w:rPr>
          <w:sz w:val="28"/>
          <w:szCs w:val="28"/>
        </w:rPr>
        <w:t>держадміністрації.</w:t>
      </w:r>
    </w:p>
    <w:p w:rsidR="00B24940" w:rsidRPr="00A6196E" w:rsidRDefault="00B24940" w:rsidP="00B24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Прийняті рішення про розроблення генеральних планів </w:t>
      </w:r>
      <w:proofErr w:type="spellStart"/>
      <w:r>
        <w:rPr>
          <w:sz w:val="28"/>
          <w:szCs w:val="28"/>
        </w:rPr>
        <w:t>с.Пацканьово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с.Минай</w:t>
      </w:r>
      <w:proofErr w:type="spellEnd"/>
      <w:r>
        <w:rPr>
          <w:sz w:val="28"/>
          <w:szCs w:val="28"/>
        </w:rPr>
        <w:t>.</w:t>
      </w:r>
    </w:p>
    <w:p w:rsidR="00B24940" w:rsidRDefault="00B24940" w:rsidP="00B24940">
      <w:pPr>
        <w:ind w:right="-1" w:firstLine="708"/>
        <w:jc w:val="both"/>
        <w:rPr>
          <w:sz w:val="28"/>
        </w:rPr>
      </w:pPr>
      <w:r w:rsidRPr="00432BB8">
        <w:rPr>
          <w:sz w:val="28"/>
          <w:szCs w:val="28"/>
        </w:rPr>
        <w:t>З метою уточнення положень генеральних планів населених пунктів,</w:t>
      </w:r>
      <w:r>
        <w:rPr>
          <w:sz w:val="28"/>
          <w:szCs w:val="28"/>
        </w:rPr>
        <w:t xml:space="preserve"> планувальної структури та функціонального</w:t>
      </w:r>
      <w:r w:rsidR="0039502E">
        <w:rPr>
          <w:sz w:val="28"/>
          <w:szCs w:val="28"/>
        </w:rPr>
        <w:t xml:space="preserve"> призначення </w:t>
      </w:r>
      <w:r>
        <w:rPr>
          <w:sz w:val="28"/>
          <w:szCs w:val="28"/>
        </w:rPr>
        <w:t xml:space="preserve"> території, </w:t>
      </w:r>
      <w:r w:rsidRPr="00432BB8">
        <w:rPr>
          <w:sz w:val="28"/>
          <w:szCs w:val="28"/>
        </w:rPr>
        <w:t>відведення земельних д</w:t>
      </w:r>
      <w:r>
        <w:rPr>
          <w:sz w:val="28"/>
          <w:szCs w:val="28"/>
        </w:rPr>
        <w:t>ілянок</w:t>
      </w:r>
      <w:r w:rsidR="00596A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32BB8">
        <w:rPr>
          <w:sz w:val="28"/>
          <w:szCs w:val="28"/>
        </w:rPr>
        <w:t xml:space="preserve"> </w:t>
      </w:r>
      <w:r>
        <w:rPr>
          <w:sz w:val="28"/>
        </w:rPr>
        <w:t>розробляються детальні плани терит</w:t>
      </w:r>
      <w:r w:rsidR="0026488D">
        <w:rPr>
          <w:sz w:val="28"/>
        </w:rPr>
        <w:t>орії</w:t>
      </w:r>
      <w:r w:rsidR="002A0EC9">
        <w:rPr>
          <w:sz w:val="28"/>
        </w:rPr>
        <w:t xml:space="preserve"> в межах та</w:t>
      </w:r>
      <w:r w:rsidR="0026488D">
        <w:rPr>
          <w:sz w:val="28"/>
        </w:rPr>
        <w:t xml:space="preserve"> </w:t>
      </w:r>
      <w:r>
        <w:rPr>
          <w:sz w:val="28"/>
        </w:rPr>
        <w:t xml:space="preserve">за межами населених пунктів. </w:t>
      </w:r>
    </w:p>
    <w:p w:rsidR="00FC2BBA" w:rsidRDefault="00FC2BBA" w:rsidP="00FC2BBA">
      <w:pPr>
        <w:pStyle w:val="a4"/>
        <w:ind w:firstLine="708"/>
        <w:jc w:val="left"/>
      </w:pPr>
      <w:r>
        <w:rPr>
          <w:szCs w:val="28"/>
        </w:rPr>
        <w:t xml:space="preserve">За  перше півріччя </w:t>
      </w:r>
      <w:r w:rsidR="00972925">
        <w:rPr>
          <w:szCs w:val="28"/>
        </w:rPr>
        <w:t xml:space="preserve">  2018 року</w:t>
      </w:r>
      <w:r w:rsidRPr="00A03B95">
        <w:t xml:space="preserve"> </w:t>
      </w:r>
      <w:r>
        <w:t>відділом:</w:t>
      </w:r>
      <w:r w:rsidRPr="00674F7F">
        <w:t xml:space="preserve"> </w:t>
      </w:r>
    </w:p>
    <w:p w:rsidR="00FC2BBA" w:rsidRPr="006B77F6" w:rsidRDefault="00FC2BBA" w:rsidP="00FC2BBA">
      <w:pPr>
        <w:pStyle w:val="a4"/>
        <w:jc w:val="left"/>
        <w:rPr>
          <w:lang w:val="ru-RU"/>
        </w:rPr>
      </w:pPr>
      <w:r w:rsidRPr="00A03B95">
        <w:t xml:space="preserve"> </w:t>
      </w:r>
      <w:r>
        <w:t>- розглянуто заяв щодо надання будівельних паспортів - 165 ( в тому числі надано  - 141)</w:t>
      </w:r>
    </w:p>
    <w:p w:rsidR="00FC2BBA" w:rsidRDefault="00FC2BBA" w:rsidP="00FC2BBA">
      <w:pPr>
        <w:pStyle w:val="a4"/>
        <w:jc w:val="left"/>
      </w:pPr>
      <w:r>
        <w:t xml:space="preserve">- розглянуто заяв щодо надання  містобудівних умов і обмежень - 31 ( в тому числі  надано - 19) </w:t>
      </w:r>
    </w:p>
    <w:p w:rsidR="00FC2BBA" w:rsidRPr="00E16D94" w:rsidRDefault="00FC2BBA" w:rsidP="00FC2BBA">
      <w:pPr>
        <w:pStyle w:val="a4"/>
        <w:tabs>
          <w:tab w:val="num" w:pos="1260"/>
        </w:tabs>
        <w:ind w:left="-360"/>
        <w:jc w:val="left"/>
        <w:rPr>
          <w:lang w:val="ru-RU"/>
        </w:rPr>
      </w:pPr>
      <w:r>
        <w:t xml:space="preserve">     - надано висновків</w:t>
      </w:r>
      <w:r w:rsidR="0026488D">
        <w:t xml:space="preserve"> про погодження </w:t>
      </w:r>
      <w:r>
        <w:t xml:space="preserve"> (листів) </w:t>
      </w:r>
      <w:r w:rsidR="0026488D">
        <w:t xml:space="preserve">щодо </w:t>
      </w:r>
      <w:r>
        <w:t xml:space="preserve"> відведення земельних ділянок -  </w:t>
      </w:r>
      <w:r>
        <w:rPr>
          <w:lang w:val="ru-RU"/>
        </w:rPr>
        <w:t>602</w:t>
      </w:r>
    </w:p>
    <w:p w:rsidR="00FC2BBA" w:rsidRPr="007A59DD" w:rsidRDefault="00FC2BBA" w:rsidP="00FC2BBA">
      <w:pPr>
        <w:pStyle w:val="a4"/>
        <w:jc w:val="left"/>
        <w:rPr>
          <w:lang w:val="ru-RU"/>
        </w:rPr>
      </w:pPr>
      <w:r>
        <w:t xml:space="preserve">- підготовлено проектів розпоряджень - </w:t>
      </w:r>
      <w:r>
        <w:rPr>
          <w:lang w:val="ru-RU"/>
        </w:rPr>
        <w:t>22</w:t>
      </w:r>
    </w:p>
    <w:p w:rsidR="00FC2BBA" w:rsidRPr="007A59DD" w:rsidRDefault="00FC2BBA" w:rsidP="00FC2BBA">
      <w:pPr>
        <w:pStyle w:val="a4"/>
        <w:jc w:val="left"/>
        <w:rPr>
          <w:lang w:val="ru-RU"/>
        </w:rPr>
      </w:pPr>
      <w:r>
        <w:t>- проведено архітектурно-містобудівних рад -</w:t>
      </w:r>
      <w:r>
        <w:rPr>
          <w:color w:val="FF0000"/>
          <w:lang w:val="ru-RU"/>
        </w:rPr>
        <w:t xml:space="preserve"> </w:t>
      </w:r>
      <w:r w:rsidRPr="00A84016">
        <w:rPr>
          <w:lang w:val="ru-RU"/>
        </w:rPr>
        <w:t>5</w:t>
      </w:r>
    </w:p>
    <w:p w:rsidR="00FC2BBA" w:rsidRDefault="00FC2BBA" w:rsidP="00FC2BBA">
      <w:pPr>
        <w:jc w:val="both"/>
        <w:rPr>
          <w:sz w:val="28"/>
          <w:szCs w:val="28"/>
        </w:rPr>
      </w:pPr>
      <w:r w:rsidRPr="009533DD">
        <w:rPr>
          <w:sz w:val="28"/>
          <w:szCs w:val="28"/>
        </w:rPr>
        <w:t>- розглянуто</w:t>
      </w:r>
      <w:r>
        <w:rPr>
          <w:sz w:val="28"/>
          <w:szCs w:val="28"/>
        </w:rPr>
        <w:t xml:space="preserve">  звернень та скарг громадян – 34</w:t>
      </w:r>
    </w:p>
    <w:p w:rsidR="00B24940" w:rsidRDefault="00B24940" w:rsidP="00B24940">
      <w:pPr>
        <w:ind w:right="-1" w:firstLine="708"/>
        <w:jc w:val="both"/>
        <w:rPr>
          <w:sz w:val="28"/>
        </w:rPr>
      </w:pPr>
    </w:p>
    <w:p w:rsidR="00FC2BBA" w:rsidRPr="00972925" w:rsidRDefault="001E5737" w:rsidP="00FC2BBA">
      <w:pPr>
        <w:pStyle w:val="a9"/>
        <w:ind w:firstLine="72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72925">
        <w:rPr>
          <w:rFonts w:ascii="Times New Roman" w:hAnsi="Times New Roman" w:cs="Times New Roman"/>
          <w:sz w:val="28"/>
          <w:szCs w:val="28"/>
          <w:lang w:val="uk-UA"/>
        </w:rPr>
        <w:t xml:space="preserve">З метою створення належних умов для забезпечення житлом окремих категорій громадян, які проживають в </w:t>
      </w:r>
      <w:r w:rsidR="00070DD3" w:rsidRPr="00972925">
        <w:rPr>
          <w:rFonts w:ascii="Times New Roman" w:hAnsi="Times New Roman" w:cs="Times New Roman"/>
          <w:sz w:val="28"/>
          <w:szCs w:val="28"/>
          <w:lang w:val="uk-UA"/>
        </w:rPr>
        <w:t>Ужгородському районі, розроблена</w:t>
      </w:r>
      <w:r w:rsidRPr="00972925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Комплексна соціально-економічна програма забезпечення молоді, учасників АТО  та  внутрішньо  переміщених  осіб  житлом в Ужгородському районі   на 2018 − 2022 роки, яка затверджена рішенн</w:t>
      </w:r>
      <w:r w:rsidR="00070DD3" w:rsidRPr="00972925">
        <w:rPr>
          <w:rFonts w:ascii="Times New Roman" w:hAnsi="Times New Roman" w:cs="Times New Roman"/>
          <w:sz w:val="28"/>
          <w:szCs w:val="28"/>
          <w:lang w:val="uk-UA"/>
        </w:rPr>
        <w:t>ям Ужгородської районної ради від 01.12.2017</w:t>
      </w:r>
      <w:r w:rsidRPr="009729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C2BBA" w:rsidRPr="009729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Станом на 01.07.2018 року  на Програм</w:t>
      </w:r>
      <w:r w:rsidR="000329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виділено 3 млн. 220 </w:t>
      </w:r>
      <w:proofErr w:type="spellStart"/>
      <w:r w:rsidR="0003299C">
        <w:rPr>
          <w:rFonts w:ascii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r w:rsidR="000329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</w:t>
      </w:r>
      <w:r w:rsidR="00FC2BBA" w:rsidRPr="009729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т.ч. з районного бюджету 1млн. 20 </w:t>
      </w:r>
      <w:proofErr w:type="spellStart"/>
      <w:r w:rsidR="00FC2BBA" w:rsidRPr="00972925">
        <w:rPr>
          <w:rFonts w:ascii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r w:rsidR="00FC2BBA" w:rsidRPr="0097292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0329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C2BBA" w:rsidRPr="009729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(850 </w:t>
      </w:r>
      <w:proofErr w:type="spellStart"/>
      <w:r w:rsidR="00FC2BBA" w:rsidRPr="00972925">
        <w:rPr>
          <w:rFonts w:ascii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r w:rsidR="00FC2BBA" w:rsidRPr="009729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 по загальному фонду і 220 </w:t>
      </w:r>
      <w:proofErr w:type="spellStart"/>
      <w:r w:rsidR="00FC2BBA" w:rsidRPr="00972925">
        <w:rPr>
          <w:rFonts w:ascii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r w:rsidR="00FC2BBA" w:rsidRPr="009729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по спеціальному). Кредити  надані 56 особам.  100 </w:t>
      </w:r>
      <w:proofErr w:type="spellStart"/>
      <w:r w:rsidR="00FC2BBA" w:rsidRPr="00972925">
        <w:rPr>
          <w:rFonts w:ascii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r w:rsidR="00FC2BBA" w:rsidRPr="00972925">
        <w:rPr>
          <w:rFonts w:ascii="Times New Roman" w:hAnsi="Times New Roman" w:cs="Times New Roman"/>
          <w:bCs/>
          <w:sz w:val="28"/>
          <w:szCs w:val="28"/>
          <w:lang w:val="uk-UA"/>
        </w:rPr>
        <w:t>. виділено учаснику АТО (</w:t>
      </w:r>
      <w:proofErr w:type="spellStart"/>
      <w:r w:rsidR="00FC2BBA" w:rsidRPr="00972925">
        <w:rPr>
          <w:rFonts w:ascii="Times New Roman" w:hAnsi="Times New Roman" w:cs="Times New Roman"/>
          <w:bCs/>
          <w:sz w:val="28"/>
          <w:szCs w:val="28"/>
          <w:lang w:val="uk-UA"/>
        </w:rPr>
        <w:t>с.Сторожниця</w:t>
      </w:r>
      <w:proofErr w:type="spellEnd"/>
      <w:r w:rsidR="00FC2BBA" w:rsidRPr="009729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). </w:t>
      </w:r>
    </w:p>
    <w:p w:rsidR="001E5737" w:rsidRPr="00070DD3" w:rsidRDefault="001E5737" w:rsidP="001E5737">
      <w:pPr>
        <w:pStyle w:val="a4"/>
        <w:ind w:firstLine="708"/>
      </w:pPr>
    </w:p>
    <w:p w:rsidR="00797AF7" w:rsidRPr="00643FB9" w:rsidRDefault="000A3102" w:rsidP="000A31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   до    листів</w:t>
      </w:r>
      <w:r w:rsidR="008E7765">
        <w:rPr>
          <w:sz w:val="28"/>
          <w:szCs w:val="28"/>
        </w:rPr>
        <w:t xml:space="preserve">    Закарпатської    облдержадміні</w:t>
      </w:r>
      <w:r>
        <w:rPr>
          <w:sz w:val="28"/>
          <w:szCs w:val="28"/>
        </w:rPr>
        <w:t xml:space="preserve">страції  05.02.2013 № 490/06-11,  </w:t>
      </w:r>
      <w:r>
        <w:rPr>
          <w:sz w:val="28"/>
        </w:rPr>
        <w:t xml:space="preserve">03.04.2013 № 06-17/924   </w:t>
      </w:r>
      <w:r w:rsidR="008E7765">
        <w:rPr>
          <w:sz w:val="28"/>
          <w:szCs w:val="28"/>
        </w:rPr>
        <w:t>відділ регулярно</w:t>
      </w:r>
      <w:r w:rsidR="008E7765" w:rsidRPr="006C71E2">
        <w:rPr>
          <w:sz w:val="28"/>
          <w:szCs w:val="28"/>
        </w:rPr>
        <w:t xml:space="preserve"> </w:t>
      </w:r>
      <w:r w:rsidR="008E7765">
        <w:rPr>
          <w:sz w:val="28"/>
          <w:szCs w:val="28"/>
        </w:rPr>
        <w:t xml:space="preserve"> веде моніторинг </w:t>
      </w:r>
      <w:r w:rsidR="008E7765" w:rsidRPr="006C71E2">
        <w:rPr>
          <w:sz w:val="28"/>
          <w:szCs w:val="28"/>
        </w:rPr>
        <w:t xml:space="preserve"> </w:t>
      </w:r>
      <w:r w:rsidR="008E7765">
        <w:rPr>
          <w:sz w:val="28"/>
          <w:szCs w:val="28"/>
        </w:rPr>
        <w:t>будівництва об’єкті</w:t>
      </w:r>
      <w:r w:rsidR="00A01D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97AF7">
        <w:rPr>
          <w:sz w:val="28"/>
          <w:szCs w:val="28"/>
        </w:rPr>
        <w:t>промислового</w:t>
      </w:r>
      <w:r w:rsidR="00797AF7" w:rsidRPr="006C71E2">
        <w:rPr>
          <w:sz w:val="28"/>
          <w:szCs w:val="28"/>
        </w:rPr>
        <w:t xml:space="preserve"> </w:t>
      </w:r>
      <w:r w:rsidR="00797AF7">
        <w:rPr>
          <w:sz w:val="28"/>
          <w:szCs w:val="28"/>
        </w:rPr>
        <w:t xml:space="preserve"> виробництва </w:t>
      </w:r>
      <w:r w:rsidR="00797AF7" w:rsidRPr="006C71E2">
        <w:rPr>
          <w:sz w:val="28"/>
          <w:szCs w:val="28"/>
        </w:rPr>
        <w:t xml:space="preserve">  </w:t>
      </w:r>
      <w:r w:rsidR="00797AF7">
        <w:rPr>
          <w:sz w:val="28"/>
          <w:szCs w:val="28"/>
        </w:rPr>
        <w:t>та</w:t>
      </w:r>
      <w:r w:rsidR="00797AF7" w:rsidRPr="006C71E2">
        <w:rPr>
          <w:sz w:val="28"/>
          <w:szCs w:val="28"/>
        </w:rPr>
        <w:t xml:space="preserve"> </w:t>
      </w:r>
      <w:r w:rsidR="00797AF7">
        <w:rPr>
          <w:sz w:val="28"/>
          <w:szCs w:val="28"/>
        </w:rPr>
        <w:t xml:space="preserve"> інженерно-транспортної </w:t>
      </w:r>
      <w:r w:rsidR="00797AF7" w:rsidRPr="006C71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інфраструктури; </w:t>
      </w:r>
      <w:r w:rsidR="00797AF7">
        <w:rPr>
          <w:sz w:val="28"/>
          <w:szCs w:val="28"/>
        </w:rPr>
        <w:t xml:space="preserve"> </w:t>
      </w:r>
      <w:r w:rsidR="00797AF7" w:rsidRPr="00292EC3">
        <w:rPr>
          <w:sz w:val="28"/>
        </w:rPr>
        <w:t>залучення і використання коштів пайової участі у розвиток інфраструктури населених пунктів</w:t>
      </w:r>
      <w:r w:rsidR="00797AF7">
        <w:rPr>
          <w:sz w:val="28"/>
        </w:rPr>
        <w:t>.</w:t>
      </w:r>
    </w:p>
    <w:p w:rsidR="00B73CB6" w:rsidRPr="00643FB9" w:rsidRDefault="00B73CB6" w:rsidP="008E7765">
      <w:pPr>
        <w:ind w:right="-1" w:firstLine="708"/>
        <w:jc w:val="both"/>
        <w:rPr>
          <w:sz w:val="28"/>
          <w:szCs w:val="28"/>
        </w:rPr>
      </w:pPr>
    </w:p>
    <w:p w:rsidR="008E7765" w:rsidRDefault="008E7765" w:rsidP="008E7765">
      <w:pPr>
        <w:ind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Відділ бере участь у роботі комісії </w:t>
      </w:r>
      <w:r w:rsidRPr="00932589">
        <w:rPr>
          <w:sz w:val="28"/>
          <w:szCs w:val="28"/>
        </w:rPr>
        <w:t>з розгляду  звернень з питань містобудування</w:t>
      </w:r>
      <w:r w:rsidRPr="000D7A91">
        <w:rPr>
          <w:bCs/>
          <w:szCs w:val="28"/>
        </w:rPr>
        <w:t xml:space="preserve">  </w:t>
      </w:r>
      <w:r w:rsidRPr="000D7A91">
        <w:rPr>
          <w:bCs/>
          <w:sz w:val="28"/>
          <w:szCs w:val="28"/>
        </w:rPr>
        <w:t>та</w:t>
      </w:r>
      <w:r w:rsidRPr="000D7A91">
        <w:rPr>
          <w:bCs/>
          <w:szCs w:val="28"/>
        </w:rPr>
        <w:t xml:space="preserve"> </w:t>
      </w:r>
      <w:r>
        <w:rPr>
          <w:bCs/>
          <w:sz w:val="28"/>
          <w:szCs w:val="28"/>
        </w:rPr>
        <w:t>раціонального</w:t>
      </w:r>
      <w:r w:rsidRPr="000D7A91">
        <w:rPr>
          <w:bCs/>
          <w:szCs w:val="28"/>
        </w:rPr>
        <w:t xml:space="preserve"> </w:t>
      </w:r>
      <w:r w:rsidRPr="000D7A91">
        <w:rPr>
          <w:bCs/>
          <w:sz w:val="28"/>
          <w:szCs w:val="28"/>
        </w:rPr>
        <w:t>використання земель за межами населених пунктів на території району</w:t>
      </w:r>
      <w:r>
        <w:rPr>
          <w:bCs/>
          <w:sz w:val="28"/>
          <w:szCs w:val="28"/>
        </w:rPr>
        <w:t xml:space="preserve"> та постійно діючої комісії з реалізації районної цільової програми «Власний дім» на 2016-2020 роки.</w:t>
      </w:r>
    </w:p>
    <w:p w:rsidR="008E7765" w:rsidRPr="00B24940" w:rsidRDefault="008E7765" w:rsidP="008E7765">
      <w:pPr>
        <w:ind w:right="-1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</w:p>
    <w:p w:rsidR="008E7765" w:rsidRDefault="008E7765" w:rsidP="00B73CB6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B73CB6">
        <w:rPr>
          <w:sz w:val="28"/>
          <w:szCs w:val="28"/>
        </w:rPr>
        <w:t xml:space="preserve">На виконання розпорядженням голови райдержадміністрації </w:t>
      </w:r>
      <w:r>
        <w:rPr>
          <w:sz w:val="28"/>
          <w:szCs w:val="28"/>
        </w:rPr>
        <w:t>24</w:t>
      </w:r>
      <w:r w:rsidRPr="00553B0E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553B0E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553B0E">
        <w:rPr>
          <w:sz w:val="28"/>
          <w:szCs w:val="28"/>
        </w:rPr>
        <w:t xml:space="preserve"> № 0</w:t>
      </w:r>
      <w:r>
        <w:rPr>
          <w:sz w:val="28"/>
          <w:szCs w:val="28"/>
        </w:rPr>
        <w:t>6</w:t>
      </w:r>
      <w:r w:rsidRPr="00553B0E">
        <w:rPr>
          <w:sz w:val="28"/>
          <w:szCs w:val="28"/>
        </w:rPr>
        <w:t>-</w:t>
      </w:r>
      <w:r>
        <w:rPr>
          <w:sz w:val="28"/>
          <w:szCs w:val="28"/>
        </w:rPr>
        <w:t>17</w:t>
      </w:r>
      <w:r w:rsidRPr="00553B0E">
        <w:rPr>
          <w:sz w:val="28"/>
          <w:szCs w:val="28"/>
        </w:rPr>
        <w:t>/</w:t>
      </w:r>
      <w:r>
        <w:rPr>
          <w:sz w:val="28"/>
          <w:szCs w:val="28"/>
        </w:rPr>
        <w:t>159 була у</w:t>
      </w:r>
      <w:r w:rsidRPr="00AF054B">
        <w:rPr>
          <w:sz w:val="28"/>
          <w:szCs w:val="28"/>
        </w:rPr>
        <w:t>твор</w:t>
      </w:r>
      <w:r>
        <w:rPr>
          <w:sz w:val="28"/>
          <w:szCs w:val="28"/>
        </w:rPr>
        <w:t>ена</w:t>
      </w:r>
      <w:r w:rsidRPr="00AF054B">
        <w:rPr>
          <w:sz w:val="28"/>
          <w:szCs w:val="28"/>
        </w:rPr>
        <w:t xml:space="preserve"> робоч</w:t>
      </w:r>
      <w:r>
        <w:rPr>
          <w:sz w:val="28"/>
          <w:szCs w:val="28"/>
        </w:rPr>
        <w:t>а</w:t>
      </w:r>
      <w:r w:rsidRPr="00AF054B">
        <w:rPr>
          <w:sz w:val="28"/>
          <w:szCs w:val="28"/>
        </w:rPr>
        <w:t xml:space="preserve"> груп</w:t>
      </w:r>
      <w:r>
        <w:rPr>
          <w:sz w:val="28"/>
          <w:szCs w:val="28"/>
        </w:rPr>
        <w:t>а</w:t>
      </w:r>
      <w:r w:rsidRPr="00AF054B">
        <w:rPr>
          <w:sz w:val="28"/>
          <w:szCs w:val="28"/>
        </w:rPr>
        <w:t xml:space="preserve"> з обстеження місць </w:t>
      </w:r>
      <w:r>
        <w:rPr>
          <w:sz w:val="28"/>
          <w:szCs w:val="28"/>
        </w:rPr>
        <w:t xml:space="preserve">розміщення зовнішньої реклами </w:t>
      </w:r>
      <w:r w:rsidRPr="00AF054B">
        <w:rPr>
          <w:sz w:val="28"/>
          <w:szCs w:val="28"/>
        </w:rPr>
        <w:t>за межами</w:t>
      </w:r>
      <w:r>
        <w:rPr>
          <w:sz w:val="28"/>
          <w:szCs w:val="28"/>
        </w:rPr>
        <w:t xml:space="preserve"> населених пунктів</w:t>
      </w:r>
      <w:r w:rsidRPr="00AF054B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та проведена інвентаризація об’єктів зовнішньої реклами, встановлених </w:t>
      </w:r>
      <w:r w:rsidRPr="00AF054B">
        <w:rPr>
          <w:sz w:val="28"/>
          <w:szCs w:val="28"/>
        </w:rPr>
        <w:t>за межами</w:t>
      </w:r>
      <w:r>
        <w:rPr>
          <w:sz w:val="28"/>
          <w:szCs w:val="28"/>
        </w:rPr>
        <w:t xml:space="preserve"> населених </w:t>
      </w:r>
      <w:r w:rsidR="00B73CB6">
        <w:rPr>
          <w:sz w:val="28"/>
          <w:szCs w:val="28"/>
        </w:rPr>
        <w:t>пунктів району. В серпні цього року проведена повна</w:t>
      </w:r>
      <w:r w:rsidR="0026488D">
        <w:rPr>
          <w:sz w:val="28"/>
          <w:szCs w:val="28"/>
        </w:rPr>
        <w:t xml:space="preserve"> інвентаризація </w:t>
      </w:r>
      <w:r w:rsidR="000A3102">
        <w:rPr>
          <w:sz w:val="28"/>
          <w:szCs w:val="28"/>
        </w:rPr>
        <w:t xml:space="preserve">розміщення </w:t>
      </w:r>
      <w:r w:rsidR="0026488D">
        <w:rPr>
          <w:sz w:val="28"/>
          <w:szCs w:val="28"/>
        </w:rPr>
        <w:t>зовнішньої реклами вздовж авто</w:t>
      </w:r>
      <w:r w:rsidR="002A0EC9">
        <w:rPr>
          <w:sz w:val="28"/>
          <w:szCs w:val="28"/>
        </w:rPr>
        <w:t xml:space="preserve">мобільних </w:t>
      </w:r>
      <w:r w:rsidR="0026488D">
        <w:rPr>
          <w:sz w:val="28"/>
          <w:szCs w:val="28"/>
        </w:rPr>
        <w:t>доріг державного значення.</w:t>
      </w:r>
    </w:p>
    <w:p w:rsidR="002A0EC9" w:rsidRDefault="002A0EC9" w:rsidP="00B73CB6">
      <w:pPr>
        <w:ind w:firstLine="540"/>
        <w:jc w:val="both"/>
        <w:rPr>
          <w:sz w:val="28"/>
          <w:szCs w:val="28"/>
        </w:rPr>
      </w:pPr>
    </w:p>
    <w:p w:rsidR="008E7765" w:rsidRDefault="000A3102" w:rsidP="00A11C11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 Також відділом </w:t>
      </w:r>
      <w:r w:rsidR="00A11C11">
        <w:rPr>
          <w:sz w:val="28"/>
          <w:szCs w:val="28"/>
        </w:rPr>
        <w:t>п</w:t>
      </w:r>
      <w:r w:rsidR="002A0EC9">
        <w:rPr>
          <w:sz w:val="28"/>
          <w:szCs w:val="28"/>
        </w:rPr>
        <w:t>роведений</w:t>
      </w:r>
      <w:r w:rsidR="00A11C11" w:rsidRPr="00A56131">
        <w:rPr>
          <w:sz w:val="28"/>
          <w:szCs w:val="28"/>
        </w:rPr>
        <w:t xml:space="preserve"> </w:t>
      </w:r>
      <w:r w:rsidR="00A11C11">
        <w:rPr>
          <w:sz w:val="28"/>
          <w:szCs w:val="28"/>
        </w:rPr>
        <w:t>аналіз відповідності розміщення об’єктів громадської та житлової заб</w:t>
      </w:r>
      <w:r>
        <w:rPr>
          <w:sz w:val="28"/>
          <w:szCs w:val="28"/>
        </w:rPr>
        <w:t>удови генеральним планам населених пунктів</w:t>
      </w:r>
      <w:r w:rsidR="00A11C11">
        <w:rPr>
          <w:sz w:val="28"/>
          <w:szCs w:val="28"/>
        </w:rPr>
        <w:t xml:space="preserve"> відповідно</w:t>
      </w:r>
      <w:r w:rsidR="002A0EC9">
        <w:rPr>
          <w:sz w:val="28"/>
        </w:rPr>
        <w:t xml:space="preserve"> до </w:t>
      </w:r>
      <w:r w:rsidR="008E7765">
        <w:rPr>
          <w:sz w:val="28"/>
        </w:rPr>
        <w:t xml:space="preserve"> листа   Закарпатської  облдержадміністрації  07.09.2017</w:t>
      </w:r>
      <w:r w:rsidR="00A11C11">
        <w:rPr>
          <w:sz w:val="28"/>
          <w:szCs w:val="28"/>
        </w:rPr>
        <w:t xml:space="preserve"> </w:t>
      </w:r>
      <w:r w:rsidR="008E7765">
        <w:rPr>
          <w:sz w:val="28"/>
        </w:rPr>
        <w:t>№5676/06-11</w:t>
      </w:r>
      <w:r w:rsidR="00A11C11">
        <w:rPr>
          <w:sz w:val="28"/>
        </w:rPr>
        <w:t>.</w:t>
      </w:r>
      <w:r w:rsidR="008E7765">
        <w:rPr>
          <w:sz w:val="28"/>
        </w:rPr>
        <w:t xml:space="preserve">  </w:t>
      </w:r>
    </w:p>
    <w:p w:rsidR="002A0EC9" w:rsidRDefault="002A0EC9" w:rsidP="00A11C11">
      <w:pPr>
        <w:ind w:firstLine="540"/>
        <w:jc w:val="both"/>
        <w:rPr>
          <w:sz w:val="28"/>
          <w:szCs w:val="28"/>
        </w:rPr>
      </w:pPr>
    </w:p>
    <w:p w:rsidR="006F4EB7" w:rsidRPr="00ED12A1" w:rsidRDefault="006F4EB7" w:rsidP="006F4EB7">
      <w:pPr>
        <w:ind w:firstLine="720"/>
        <w:jc w:val="both"/>
        <w:rPr>
          <w:sz w:val="28"/>
        </w:rPr>
      </w:pPr>
      <w:r>
        <w:rPr>
          <w:sz w:val="28"/>
        </w:rPr>
        <w:t xml:space="preserve">На  виконання  розпорядження  голови Закарпатської обласної державної адміністрації  11.09.2017 № 469 «Про обласну  постійно діючу комплексну робочу групу із забезпечення надійності та безпеки експлуатації об’єктів соціальної інфраструктури, а також будівель адміністративного призначення» відділ у складі комісії  проводив обстеження об’єктів соціальної інфраструктури населених пунктів району. </w:t>
      </w:r>
      <w:r>
        <w:rPr>
          <w:sz w:val="28"/>
          <w:szCs w:val="28"/>
        </w:rPr>
        <w:t xml:space="preserve">За результатами проведених обстежень було  визначено </w:t>
      </w:r>
      <w:r w:rsidRPr="00751062">
        <w:rPr>
          <w:sz w:val="28"/>
          <w:szCs w:val="28"/>
        </w:rPr>
        <w:t>об’єкти</w:t>
      </w:r>
      <w:r w:rsidRPr="00C620F8">
        <w:rPr>
          <w:sz w:val="28"/>
          <w:szCs w:val="28"/>
        </w:rPr>
        <w:t xml:space="preserve"> </w:t>
      </w:r>
      <w:r w:rsidRPr="00751062">
        <w:rPr>
          <w:sz w:val="28"/>
          <w:szCs w:val="28"/>
        </w:rPr>
        <w:t>що потребують обстеження</w:t>
      </w:r>
      <w:r w:rsidRPr="00C620F8">
        <w:rPr>
          <w:sz w:val="28"/>
          <w:szCs w:val="28"/>
        </w:rPr>
        <w:t xml:space="preserve"> </w:t>
      </w:r>
      <w:r>
        <w:t xml:space="preserve"> </w:t>
      </w:r>
      <w:r w:rsidRPr="00315A4A">
        <w:rPr>
          <w:sz w:val="28"/>
          <w:szCs w:val="28"/>
        </w:rPr>
        <w:t>технічного стану</w:t>
      </w:r>
      <w:r>
        <w:t xml:space="preserve"> </w:t>
      </w:r>
      <w:r>
        <w:rPr>
          <w:sz w:val="28"/>
          <w:szCs w:val="28"/>
        </w:rPr>
        <w:t xml:space="preserve">щодо </w:t>
      </w:r>
      <w:r w:rsidRPr="00C10EB0">
        <w:rPr>
          <w:sz w:val="28"/>
          <w:szCs w:val="28"/>
        </w:rPr>
        <w:t xml:space="preserve">надійності та безпеки </w:t>
      </w:r>
      <w:r>
        <w:rPr>
          <w:sz w:val="28"/>
          <w:szCs w:val="28"/>
        </w:rPr>
        <w:t>їх</w:t>
      </w:r>
      <w:r w:rsidRPr="00C10EB0">
        <w:rPr>
          <w:sz w:val="28"/>
          <w:szCs w:val="28"/>
        </w:rPr>
        <w:t xml:space="preserve"> експлуатації</w:t>
      </w:r>
      <w:r>
        <w:rPr>
          <w:sz w:val="28"/>
          <w:szCs w:val="28"/>
        </w:rPr>
        <w:t>. З метою проведення вищезазначеного обстеження, відділом містобудування та архітектури</w:t>
      </w:r>
      <w:r w:rsidRPr="004F0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розроблена </w:t>
      </w:r>
      <w:r w:rsidRPr="004F0685">
        <w:rPr>
          <w:sz w:val="28"/>
          <w:szCs w:val="28"/>
        </w:rPr>
        <w:t>Програм</w:t>
      </w:r>
      <w:r>
        <w:rPr>
          <w:sz w:val="28"/>
          <w:szCs w:val="28"/>
        </w:rPr>
        <w:t>а</w:t>
      </w:r>
      <w:r w:rsidRPr="004F0685">
        <w:rPr>
          <w:sz w:val="28"/>
          <w:szCs w:val="28"/>
        </w:rPr>
        <w:t xml:space="preserve"> щодо обстеження технічного стану об’єктів соціальної інфраструктури та будівель адміністративного призначення на території Ужгородського району на 2018-2019 роки</w:t>
      </w:r>
      <w:r>
        <w:rPr>
          <w:sz w:val="28"/>
          <w:szCs w:val="28"/>
        </w:rPr>
        <w:t xml:space="preserve">, яка </w:t>
      </w:r>
      <w:r w:rsidRPr="004F0685">
        <w:rPr>
          <w:sz w:val="28"/>
          <w:szCs w:val="28"/>
        </w:rPr>
        <w:t xml:space="preserve"> </w:t>
      </w:r>
      <w:r>
        <w:rPr>
          <w:sz w:val="28"/>
          <w:szCs w:val="28"/>
        </w:rPr>
        <w:t>схвалена розпорядженням голови</w:t>
      </w:r>
      <w:r w:rsidRPr="004F0685">
        <w:rPr>
          <w:sz w:val="28"/>
          <w:szCs w:val="28"/>
        </w:rPr>
        <w:t xml:space="preserve"> райдержадміністраці</w:t>
      </w:r>
      <w:r>
        <w:rPr>
          <w:sz w:val="28"/>
          <w:szCs w:val="28"/>
        </w:rPr>
        <w:t>ї 11.06.2018 №264 та  затверджена двадцять четвертою сесією сьомого скликання Ужгородської районної ради від 12.07.2018 № 396.</w:t>
      </w:r>
      <w:r w:rsidR="002A0EC9">
        <w:rPr>
          <w:sz w:val="28"/>
          <w:szCs w:val="28"/>
        </w:rPr>
        <w:t xml:space="preserve"> </w:t>
      </w:r>
    </w:p>
    <w:p w:rsidR="00902DB8" w:rsidRDefault="00902DB8" w:rsidP="00B24940">
      <w:pPr>
        <w:ind w:right="-1"/>
        <w:jc w:val="both"/>
        <w:rPr>
          <w:i/>
          <w:sz w:val="28"/>
          <w:szCs w:val="28"/>
        </w:rPr>
      </w:pPr>
    </w:p>
    <w:p w:rsidR="000A3102" w:rsidRDefault="002A0EC9" w:rsidP="000A3102">
      <w:pPr>
        <w:pStyle w:val="aa"/>
        <w:overflowPunct w:val="0"/>
        <w:spacing w:before="96" w:after="0"/>
        <w:ind w:firstLine="547"/>
        <w:jc w:val="both"/>
        <w:rPr>
          <w:rFonts w:eastAsiaTheme="minorEastAsia"/>
          <w:color w:val="000000" w:themeColor="text1"/>
          <w:kern w:val="24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</w:t>
      </w:r>
      <w:r w:rsidR="00162441" w:rsidRPr="00162441">
        <w:rPr>
          <w:bCs/>
          <w:sz w:val="28"/>
          <w:szCs w:val="28"/>
          <w:lang w:val="uk-UA"/>
        </w:rPr>
        <w:t xml:space="preserve">Програма </w:t>
      </w:r>
      <w:r w:rsidR="00162441" w:rsidRPr="00162441">
        <w:rPr>
          <w:sz w:val="28"/>
          <w:szCs w:val="28"/>
          <w:lang w:val="uk-UA"/>
        </w:rPr>
        <w:t xml:space="preserve"> створення та впровадження містобудівного кадастру Ужгородського району</w:t>
      </w:r>
      <w:r w:rsidR="00162441">
        <w:rPr>
          <w:sz w:val="28"/>
          <w:szCs w:val="28"/>
          <w:lang w:val="uk-UA"/>
        </w:rPr>
        <w:t xml:space="preserve"> </w:t>
      </w:r>
      <w:r w:rsidR="00A11C11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</w:t>
      </w:r>
      <w:r w:rsidR="00A11C11">
        <w:rPr>
          <w:sz w:val="28"/>
          <w:szCs w:val="28"/>
          <w:lang w:val="uk-UA"/>
        </w:rPr>
        <w:t>2014-</w:t>
      </w:r>
      <w:r w:rsidR="00162441" w:rsidRPr="00162441">
        <w:rPr>
          <w:sz w:val="28"/>
          <w:szCs w:val="28"/>
          <w:lang w:val="uk-UA"/>
        </w:rPr>
        <w:t>2018 роки</w:t>
      </w:r>
      <w:r>
        <w:rPr>
          <w:sz w:val="28"/>
          <w:szCs w:val="28"/>
          <w:lang w:val="uk-UA"/>
        </w:rPr>
        <w:t>»</w:t>
      </w:r>
      <w:r w:rsidR="00162441">
        <w:rPr>
          <w:sz w:val="28"/>
          <w:szCs w:val="28"/>
          <w:lang w:val="uk-UA"/>
        </w:rPr>
        <w:t xml:space="preserve"> </w:t>
      </w:r>
      <w:r w:rsidR="00162441" w:rsidRPr="00174865">
        <w:rPr>
          <w:bCs/>
          <w:sz w:val="28"/>
          <w:szCs w:val="28"/>
          <w:lang w:val="uk-UA"/>
        </w:rPr>
        <w:t>затверджена  розпорядженням голо</w:t>
      </w:r>
      <w:r w:rsidR="00162441">
        <w:rPr>
          <w:bCs/>
          <w:sz w:val="28"/>
          <w:szCs w:val="28"/>
          <w:lang w:val="uk-UA"/>
        </w:rPr>
        <w:t>ви районної держадміністрації</w:t>
      </w:r>
      <w:r w:rsidR="00162441" w:rsidRPr="00174865">
        <w:rPr>
          <w:bCs/>
          <w:sz w:val="28"/>
          <w:szCs w:val="28"/>
          <w:lang w:val="uk-UA"/>
        </w:rPr>
        <w:t xml:space="preserve"> від 11.03.2014 № 63 та рішенням</w:t>
      </w:r>
      <w:r w:rsidR="00162441">
        <w:rPr>
          <w:bCs/>
          <w:sz w:val="28"/>
          <w:szCs w:val="28"/>
          <w:lang w:val="uk-UA"/>
        </w:rPr>
        <w:t xml:space="preserve"> шістнад</w:t>
      </w:r>
      <w:r w:rsidR="000A3102">
        <w:rPr>
          <w:bCs/>
          <w:sz w:val="28"/>
          <w:szCs w:val="28"/>
          <w:lang w:val="uk-UA"/>
        </w:rPr>
        <w:t>цятої сесії шостого скликання (</w:t>
      </w:r>
      <w:r w:rsidR="00162441">
        <w:rPr>
          <w:bCs/>
          <w:sz w:val="28"/>
          <w:szCs w:val="28"/>
          <w:lang w:val="uk-UA"/>
        </w:rPr>
        <w:t xml:space="preserve">шосте пленарне засідання) </w:t>
      </w:r>
      <w:r w:rsidR="00162441" w:rsidRPr="00174865">
        <w:rPr>
          <w:bCs/>
          <w:sz w:val="28"/>
          <w:szCs w:val="28"/>
          <w:lang w:val="uk-UA"/>
        </w:rPr>
        <w:t>Ужгородської районної ради від 15.07.2014 № 480.</w:t>
      </w:r>
      <w:r w:rsidR="00162441">
        <w:rPr>
          <w:sz w:val="28"/>
          <w:szCs w:val="28"/>
          <w:lang w:val="uk-UA"/>
        </w:rPr>
        <w:t xml:space="preserve">  </w:t>
      </w:r>
      <w:r w:rsidR="000A3102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 </w:t>
      </w:r>
    </w:p>
    <w:p w:rsidR="000A3102" w:rsidRPr="009C389B" w:rsidRDefault="000A3102" w:rsidP="000A3102">
      <w:pPr>
        <w:pStyle w:val="aa"/>
        <w:overflowPunct w:val="0"/>
        <w:spacing w:before="96" w:after="0"/>
        <w:ind w:firstLine="547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</w:t>
      </w:r>
      <w:proofErr w:type="gram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На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виконання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Законів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України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“Про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основи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містобудування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”, “Про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регулювання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містобудівної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діяльності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”,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програми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“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Розроблення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та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оновлення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містобудівної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документації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на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території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Ужгородського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району”,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з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метою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створення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бази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для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містобудівного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 кадастру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відділом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проведена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повна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інвентаризація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топогеодезичного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знімання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1:2000 та М 1:5000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виконаного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у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відповідності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до</w:t>
      </w:r>
      <w:proofErr w:type="gram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чинного</w:t>
      </w:r>
      <w:proofErr w:type="gram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законодавства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та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розроблених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генеральних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планів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детальних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планів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території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населених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пунктів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, ДПТ за межами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населених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пунктів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</w:p>
    <w:p w:rsidR="00162441" w:rsidRDefault="00162441" w:rsidP="00162441">
      <w:pPr>
        <w:pStyle w:val="a9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6332E" w:rsidRPr="00162441" w:rsidRDefault="000A3102" w:rsidP="00162441">
      <w:pPr>
        <w:pStyle w:val="a9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У 2017 році в</w:t>
      </w:r>
      <w:r w:rsidR="00D633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ідділу закуплено </w:t>
      </w:r>
      <w:proofErr w:type="spellStart"/>
      <w:r w:rsidR="00D6332E">
        <w:rPr>
          <w:rFonts w:ascii="Times New Roman" w:hAnsi="Times New Roman" w:cs="Times New Roman"/>
          <w:bCs/>
          <w:sz w:val="28"/>
          <w:szCs w:val="28"/>
          <w:lang w:val="uk-UA"/>
        </w:rPr>
        <w:t>компюторну</w:t>
      </w:r>
      <w:proofErr w:type="spellEnd"/>
      <w:r w:rsidR="00D633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техніку та програмне забезпечення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(програма</w:t>
      </w:r>
      <w:r w:rsidR="00D633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C389B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Digitals</w:t>
      </w:r>
      <w:r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633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загальну </w:t>
      </w:r>
      <w:r w:rsidR="00D6332E">
        <w:rPr>
          <w:rFonts w:ascii="Times New Roman" w:hAnsi="Times New Roman" w:cs="Times New Roman"/>
          <w:bCs/>
          <w:sz w:val="28"/>
          <w:szCs w:val="28"/>
          <w:lang w:val="uk-UA"/>
        </w:rPr>
        <w:t>суму 34</w:t>
      </w:r>
      <w:r w:rsidR="00883A81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D6332E">
        <w:rPr>
          <w:rFonts w:ascii="Times New Roman" w:hAnsi="Times New Roman" w:cs="Times New Roman"/>
          <w:bCs/>
          <w:sz w:val="28"/>
          <w:szCs w:val="28"/>
          <w:lang w:val="uk-UA"/>
        </w:rPr>
        <w:t>650</w:t>
      </w:r>
      <w:r w:rsidR="00883A81">
        <w:rPr>
          <w:rFonts w:ascii="Times New Roman" w:hAnsi="Times New Roman" w:cs="Times New Roman"/>
          <w:bCs/>
          <w:sz w:val="28"/>
          <w:szCs w:val="28"/>
          <w:lang w:val="uk-UA"/>
        </w:rPr>
        <w:t>,00</w:t>
      </w:r>
      <w:r w:rsidR="00D633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</w:t>
      </w:r>
    </w:p>
    <w:p w:rsidR="00162441" w:rsidRPr="009C389B" w:rsidRDefault="00162441" w:rsidP="00162441">
      <w:pPr>
        <w:pStyle w:val="aa"/>
        <w:overflowPunct w:val="0"/>
        <w:spacing w:before="96" w:after="0"/>
        <w:jc w:val="both"/>
        <w:rPr>
          <w:sz w:val="28"/>
          <w:szCs w:val="28"/>
        </w:rPr>
      </w:pPr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ab/>
        <w:t xml:space="preserve">На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основі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програми</w:t>
      </w:r>
      <w:proofErr w:type="spellEnd"/>
      <w:r w:rsidR="000A3102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9C389B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Digitals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у </w:t>
      </w:r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зібрані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топогеодезине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знімання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слідуючих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населених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пунктів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с</w:t>
      </w:r>
      <w:proofErr w:type="gramStart"/>
      <w:r>
        <w:rPr>
          <w:sz w:val="28"/>
          <w:szCs w:val="28"/>
          <w:lang w:val="uk-UA"/>
        </w:rPr>
        <w:t>.</w:t>
      </w:r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Я</w:t>
      </w:r>
      <w:proofErr w:type="gram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рок, </w:t>
      </w:r>
      <w:r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с.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Стрипа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мікр.Горяни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,  </w:t>
      </w:r>
      <w:r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с.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Ратівці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с.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Дубрівка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с.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Лінці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с.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Гайдош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с.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Кибляри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с.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Худльово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с.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Нижнє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Солотвино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с.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Р.Комарівці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с.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Селменці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смт.Середнє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с.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Минай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с.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Оноківці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с.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Барвінок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с.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Оріховиця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с.</w:t>
      </w:r>
      <w:proofErr w:type="spellStart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Розівка</w:t>
      </w:r>
      <w:proofErr w:type="spellEnd"/>
      <w:r w:rsidRPr="009C389B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162441" w:rsidRDefault="00162441" w:rsidP="00162441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162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2441">
        <w:rPr>
          <w:rFonts w:ascii="Times New Roman" w:hAnsi="Times New Roman" w:cs="Times New Roman"/>
          <w:sz w:val="28"/>
          <w:szCs w:val="28"/>
          <w:lang w:val="uk-UA"/>
        </w:rPr>
        <w:t>На виконання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розпорядження голови Закарпатської  обласної державної адміністрації 17.07.2018 №457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B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B1F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7B7B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забезпечення  виконання заходів із створення та впровадження системи містобудівного кадастру Закарпатської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області</w:t>
      </w:r>
      <w:r w:rsidRPr="00CC1700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A3102">
        <w:rPr>
          <w:rFonts w:ascii="Times New Roman" w:hAnsi="Times New Roman" w:cs="Times New Roman"/>
          <w:sz w:val="28"/>
          <w:szCs w:val="28"/>
          <w:lang w:val="uk-UA"/>
        </w:rPr>
        <w:t>головного</w:t>
      </w:r>
      <w:r w:rsidRPr="001624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спеціаліст</w:t>
      </w:r>
      <w:r w:rsidR="000A310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62441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proofErr w:type="spellStart"/>
      <w:r w:rsidR="000A3102">
        <w:rPr>
          <w:rFonts w:ascii="Times New Roman" w:hAnsi="Times New Roman" w:cs="Times New Roman"/>
          <w:sz w:val="28"/>
          <w:szCs w:val="28"/>
          <w:lang w:val="uk-UA"/>
        </w:rPr>
        <w:t>Хусаінову</w:t>
      </w:r>
      <w:proofErr w:type="spellEnd"/>
      <w:r w:rsidRPr="00162441">
        <w:rPr>
          <w:rFonts w:ascii="Times New Roman" w:hAnsi="Times New Roman" w:cs="Times New Roman"/>
          <w:sz w:val="28"/>
          <w:szCs w:val="28"/>
          <w:lang w:val="uk-UA"/>
        </w:rPr>
        <w:t xml:space="preserve"> Т.В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A3102">
        <w:rPr>
          <w:rFonts w:ascii="Times New Roman" w:hAnsi="Times New Roman" w:cs="Times New Roman"/>
          <w:sz w:val="28"/>
          <w:szCs w:val="28"/>
          <w:lang w:val="uk-UA"/>
        </w:rPr>
        <w:t>призначено</w:t>
      </w:r>
      <w:r w:rsidRPr="0016244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відповідальною за ведення містобудівного кадастру.</w:t>
      </w:r>
    </w:p>
    <w:p w:rsidR="00883A81" w:rsidRDefault="00401A65" w:rsidP="00883A81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 метою облаштування робочого місця  відповідальної особи за </w:t>
      </w:r>
      <w:proofErr w:type="spellStart"/>
      <w:r>
        <w:rPr>
          <w:sz w:val="28"/>
          <w:szCs w:val="28"/>
        </w:rPr>
        <w:t>веденн</w:t>
      </w:r>
      <w:proofErr w:type="spellEnd"/>
      <w:r>
        <w:rPr>
          <w:sz w:val="28"/>
          <w:szCs w:val="28"/>
        </w:rPr>
        <w:t xml:space="preserve"> містобудівног8о кадастру в  районі відділу необхідно </w:t>
      </w:r>
      <w:r w:rsidR="000A3102">
        <w:rPr>
          <w:sz w:val="28"/>
          <w:szCs w:val="28"/>
        </w:rPr>
        <w:t xml:space="preserve"> </w:t>
      </w:r>
      <w:r w:rsidR="00883A81">
        <w:rPr>
          <w:sz w:val="28"/>
          <w:szCs w:val="28"/>
        </w:rPr>
        <w:t>профінансувати:</w:t>
      </w:r>
    </w:p>
    <w:p w:rsidR="00883A81" w:rsidRDefault="00883A81" w:rsidP="00883A81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програмне забезпечення </w:t>
      </w:r>
      <w:proofErr w:type="spellStart"/>
      <w:r>
        <w:rPr>
          <w:sz w:val="28"/>
          <w:szCs w:val="28"/>
          <w:lang w:val="en-US"/>
        </w:rPr>
        <w:t>ArcGIS</w:t>
      </w:r>
      <w:proofErr w:type="spellEnd"/>
      <w:r w:rsidRPr="00F11F1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Desktop</w:t>
      </w:r>
      <w:r w:rsidRPr="00F11F1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Basic</w:t>
      </w:r>
      <w:r w:rsidRPr="005F16F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Single</w:t>
      </w:r>
      <w:r w:rsidRPr="005F16F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Use</w:t>
      </w:r>
      <w:r w:rsidRPr="005F16F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License</w:t>
      </w:r>
      <w:r w:rsidRPr="005F16F8">
        <w:rPr>
          <w:sz w:val="28"/>
          <w:szCs w:val="28"/>
        </w:rPr>
        <w:t xml:space="preserve"> </w:t>
      </w:r>
      <w:r>
        <w:rPr>
          <w:sz w:val="28"/>
          <w:szCs w:val="28"/>
        </w:rPr>
        <w:t>в сумі 25200,00 грн., згідно технічних вимог з облаштування робочого місця для підключення до системи містобудівного кадастру Закарпатської області;</w:t>
      </w:r>
    </w:p>
    <w:p w:rsidR="00883A81" w:rsidRPr="005F16F8" w:rsidRDefault="00883A81" w:rsidP="00883A81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комплектуючі, необхідні для підключення комп’ютера до системи містобудівного кадастру  в сумі 13780,00 грн., згідно з технічними вимогами облаштування робочого місця.</w:t>
      </w:r>
    </w:p>
    <w:p w:rsidR="00883A81" w:rsidRPr="00883A81" w:rsidRDefault="00883A81" w:rsidP="00883A81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3A81">
        <w:rPr>
          <w:sz w:val="28"/>
          <w:szCs w:val="28"/>
        </w:rPr>
        <w:t>Всього на суму 38980, 00 грн.</w:t>
      </w:r>
    </w:p>
    <w:p w:rsidR="000A3102" w:rsidRDefault="000A3102" w:rsidP="00162441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DB466A" w:rsidRDefault="00DB466A" w:rsidP="00162441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Крім того,</w:t>
      </w:r>
      <w:r w:rsidR="009729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доступу до публічної інформаці</w:t>
      </w:r>
      <w:r w:rsidR="008A04DE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8A04DE" w:rsidRPr="008A04D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17 і 19 Закону України </w:t>
      </w:r>
      <w:proofErr w:type="spellStart"/>
      <w:r w:rsidR="008A04DE" w:rsidRPr="008A04DE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="008A04DE" w:rsidRPr="008A04DE">
        <w:rPr>
          <w:rFonts w:ascii="Times New Roman" w:hAnsi="Times New Roman" w:cs="Times New Roman"/>
          <w:sz w:val="28"/>
          <w:szCs w:val="28"/>
          <w:lang w:val="uk-UA"/>
        </w:rPr>
        <w:t xml:space="preserve"> регулю</w:t>
      </w:r>
      <w:r w:rsidR="00883A81">
        <w:rPr>
          <w:rFonts w:ascii="Times New Roman" w:hAnsi="Times New Roman" w:cs="Times New Roman"/>
          <w:sz w:val="28"/>
          <w:szCs w:val="28"/>
          <w:lang w:val="uk-UA"/>
        </w:rPr>
        <w:t xml:space="preserve">вання містобудівної </w:t>
      </w:r>
      <w:proofErr w:type="spellStart"/>
      <w:r w:rsidR="00883A81">
        <w:rPr>
          <w:rFonts w:ascii="Times New Roman" w:hAnsi="Times New Roman" w:cs="Times New Roman"/>
          <w:sz w:val="28"/>
          <w:szCs w:val="28"/>
          <w:lang w:val="uk-UA"/>
        </w:rPr>
        <w:t>діяльності”</w:t>
      </w:r>
      <w:proofErr w:type="spellEnd"/>
      <w:r w:rsidR="008A04DE" w:rsidRPr="008A04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5" w:tgtFrame="_blank" w:history="1">
        <w:r w:rsidR="008A04DE" w:rsidRPr="008A04DE">
          <w:rPr>
            <w:rFonts w:ascii="Times New Roman" w:hAnsi="Times New Roman" w:cs="Times New Roman"/>
            <w:sz w:val="28"/>
            <w:szCs w:val="28"/>
            <w:lang w:val="uk-UA"/>
          </w:rPr>
          <w:t xml:space="preserve">Закону України </w:t>
        </w:r>
        <w:proofErr w:type="spellStart"/>
        <w:r w:rsidR="008A04DE" w:rsidRPr="008A04DE">
          <w:rPr>
            <w:rFonts w:ascii="Times New Roman" w:hAnsi="Times New Roman" w:cs="Times New Roman"/>
            <w:sz w:val="28"/>
            <w:szCs w:val="28"/>
            <w:lang w:val="uk-UA"/>
          </w:rPr>
          <w:t>„Про</w:t>
        </w:r>
        <w:proofErr w:type="spellEnd"/>
        <w:r w:rsidR="008A04DE" w:rsidRPr="008A04DE">
          <w:rPr>
            <w:rFonts w:ascii="Times New Roman" w:hAnsi="Times New Roman" w:cs="Times New Roman"/>
            <w:sz w:val="28"/>
            <w:szCs w:val="28"/>
            <w:lang w:val="uk-UA"/>
          </w:rPr>
          <w:t xml:space="preserve"> доступ до публічної інформації"</w:t>
        </w:r>
      </w:hyperlink>
      <w:r w:rsidRPr="008A04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83A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містобудівна доку</w:t>
      </w:r>
      <w:r w:rsidR="00883A81">
        <w:rPr>
          <w:rFonts w:ascii="Times New Roman" w:hAnsi="Times New Roman" w:cs="Times New Roman"/>
          <w:sz w:val="28"/>
          <w:szCs w:val="28"/>
          <w:lang w:val="uk-UA"/>
        </w:rPr>
        <w:t xml:space="preserve">ментація буде </w:t>
      </w:r>
      <w:proofErr w:type="spellStart"/>
      <w:r w:rsidR="00883A81">
        <w:rPr>
          <w:rFonts w:ascii="Times New Roman" w:hAnsi="Times New Roman" w:cs="Times New Roman"/>
          <w:sz w:val="28"/>
          <w:szCs w:val="28"/>
          <w:lang w:val="uk-UA"/>
        </w:rPr>
        <w:t>публіковатися</w:t>
      </w:r>
      <w:proofErr w:type="spellEnd"/>
      <w:r w:rsidR="00883A81">
        <w:rPr>
          <w:rFonts w:ascii="Times New Roman" w:hAnsi="Times New Roman" w:cs="Times New Roman"/>
          <w:sz w:val="28"/>
          <w:szCs w:val="28"/>
          <w:lang w:val="uk-UA"/>
        </w:rPr>
        <w:t xml:space="preserve"> з використанням </w:t>
      </w:r>
      <w:proofErr w:type="spellStart"/>
      <w:r w:rsidR="00883A81">
        <w:rPr>
          <w:rFonts w:ascii="Times New Roman" w:hAnsi="Times New Roman" w:cs="Times New Roman"/>
          <w:sz w:val="28"/>
          <w:szCs w:val="28"/>
          <w:lang w:val="uk-UA"/>
        </w:rPr>
        <w:t>веб-ресурсу</w:t>
      </w:r>
      <w:proofErr w:type="spellEnd"/>
      <w:r w:rsidR="00883A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3A81">
        <w:rPr>
          <w:rFonts w:ascii="Times New Roman" w:hAnsi="Times New Roman" w:cs="Times New Roman"/>
          <w:sz w:val="28"/>
          <w:szCs w:val="28"/>
          <w:lang w:val="en-US"/>
        </w:rPr>
        <w:t>pmap</w:t>
      </w:r>
      <w:proofErr w:type="spellEnd"/>
      <w:r w:rsidR="00883A81" w:rsidRPr="00883A81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883A81">
        <w:rPr>
          <w:rFonts w:ascii="Times New Roman" w:hAnsi="Times New Roman" w:cs="Times New Roman"/>
          <w:sz w:val="28"/>
          <w:szCs w:val="28"/>
          <w:lang w:val="en-US"/>
        </w:rPr>
        <w:t>minregion</w:t>
      </w:r>
      <w:proofErr w:type="spellEnd"/>
      <w:r w:rsidR="00883A81" w:rsidRPr="00883A81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883A8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883A81" w:rsidRPr="00883A81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883A81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="00883A81" w:rsidRPr="00883A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227F" w:rsidRPr="00883A81" w:rsidRDefault="00D8227F" w:rsidP="00162441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227F" w:rsidRDefault="00D8227F" w:rsidP="00D8227F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</w:t>
      </w:r>
      <w:r w:rsidRPr="00257F4C">
        <w:rPr>
          <w:sz w:val="28"/>
          <w:szCs w:val="28"/>
        </w:rPr>
        <w:t>ільським радам регулярно надаються роз’яснення стосовно розроблення містобудівної документації, порядку проведення громадських слу</w:t>
      </w:r>
      <w:r>
        <w:rPr>
          <w:sz w:val="28"/>
          <w:szCs w:val="28"/>
        </w:rPr>
        <w:t>хань,  надання містобудівних умов та обмежень на забудову земельних ділянок. Питання , що стосуються змін у містобудівному  законодавстві обговорюються на нарадах із сільськими головами при голові державної адміністрації.</w:t>
      </w:r>
    </w:p>
    <w:p w:rsidR="00B24940" w:rsidRPr="00162441" w:rsidRDefault="00B24940" w:rsidP="008E7765">
      <w:pPr>
        <w:ind w:right="-1" w:firstLine="540"/>
        <w:jc w:val="both"/>
        <w:rPr>
          <w:sz w:val="28"/>
          <w:szCs w:val="28"/>
        </w:rPr>
      </w:pPr>
    </w:p>
    <w:p w:rsidR="00B24940" w:rsidRDefault="004B1410" w:rsidP="00B2494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4940">
        <w:rPr>
          <w:sz w:val="28"/>
          <w:szCs w:val="28"/>
        </w:rPr>
        <w:t xml:space="preserve">Актуальним </w:t>
      </w:r>
      <w:r w:rsidR="006B72E5">
        <w:rPr>
          <w:sz w:val="28"/>
          <w:szCs w:val="28"/>
        </w:rPr>
        <w:t>залишається питання</w:t>
      </w:r>
      <w:r w:rsidR="00B24940">
        <w:rPr>
          <w:sz w:val="28"/>
          <w:szCs w:val="28"/>
        </w:rPr>
        <w:t xml:space="preserve"> фінансування </w:t>
      </w:r>
      <w:proofErr w:type="spellStart"/>
      <w:r w:rsidR="00B24940">
        <w:rPr>
          <w:sz w:val="28"/>
          <w:szCs w:val="28"/>
        </w:rPr>
        <w:t>Середнянською</w:t>
      </w:r>
      <w:proofErr w:type="spellEnd"/>
      <w:r w:rsidR="00B24940">
        <w:rPr>
          <w:sz w:val="28"/>
          <w:szCs w:val="28"/>
        </w:rPr>
        <w:t xml:space="preserve"> селищною і сільськими радами розробленн</w:t>
      </w:r>
      <w:r w:rsidR="006B72E5">
        <w:rPr>
          <w:sz w:val="28"/>
          <w:szCs w:val="28"/>
        </w:rPr>
        <w:t>я (оновлення) генеральних планів</w:t>
      </w:r>
      <w:r w:rsidR="00B24940">
        <w:rPr>
          <w:sz w:val="28"/>
          <w:szCs w:val="28"/>
        </w:rPr>
        <w:t>.</w:t>
      </w:r>
    </w:p>
    <w:p w:rsidR="00B24940" w:rsidRDefault="00972925" w:rsidP="00B24940">
      <w:pPr>
        <w:jc w:val="both"/>
        <w:rPr>
          <w:sz w:val="28"/>
          <w:szCs w:val="28"/>
        </w:rPr>
      </w:pPr>
      <w:r>
        <w:rPr>
          <w:sz w:val="28"/>
          <w:szCs w:val="28"/>
        </w:rPr>
        <w:t>Адже, з</w:t>
      </w:r>
      <w:r w:rsidR="00B24940">
        <w:rPr>
          <w:sz w:val="28"/>
          <w:szCs w:val="28"/>
        </w:rPr>
        <w:t xml:space="preserve">гідно Закону України «Про регулювання містобудівної діяльності» генеральні плани повинні розроблятися на  актуалізованій картографічній основі в цифровій формі, як просторово орієнтованій інформації в державній системі координат на </w:t>
      </w:r>
      <w:r w:rsidR="0003299C">
        <w:rPr>
          <w:sz w:val="28"/>
          <w:szCs w:val="28"/>
        </w:rPr>
        <w:t>паперових та електронних носіях,</w:t>
      </w:r>
      <w:r w:rsidR="00B24940">
        <w:rPr>
          <w:sz w:val="28"/>
          <w:szCs w:val="28"/>
        </w:rPr>
        <w:t xml:space="preserve"> з урахуванням даних земельного кадастру.</w:t>
      </w:r>
    </w:p>
    <w:p w:rsidR="00B24940" w:rsidRDefault="006B72E5" w:rsidP="00B2494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Відділ вважає, що  в першу чергу,  необхідно розробити генеральні плани</w:t>
      </w:r>
      <w:r w:rsidR="00902DB8">
        <w:rPr>
          <w:sz w:val="28"/>
          <w:szCs w:val="28"/>
        </w:rPr>
        <w:t xml:space="preserve"> </w:t>
      </w:r>
      <w:proofErr w:type="spellStart"/>
      <w:r w:rsidR="00902DB8">
        <w:rPr>
          <w:sz w:val="28"/>
          <w:szCs w:val="28"/>
        </w:rPr>
        <w:t>смт.Середнє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с.Велика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с.Баранинці</w:t>
      </w:r>
      <w:proofErr w:type="spellEnd"/>
      <w:r>
        <w:rPr>
          <w:sz w:val="28"/>
          <w:szCs w:val="28"/>
        </w:rPr>
        <w:t>.</w:t>
      </w:r>
      <w:r w:rsidR="00902DB8">
        <w:rPr>
          <w:sz w:val="28"/>
          <w:szCs w:val="28"/>
        </w:rPr>
        <w:t xml:space="preserve"> </w:t>
      </w:r>
      <w:r w:rsidR="00B24940">
        <w:rPr>
          <w:sz w:val="28"/>
          <w:szCs w:val="28"/>
        </w:rPr>
        <w:t xml:space="preserve"> А також таких населених </w:t>
      </w:r>
      <w:r w:rsidR="00902DB8">
        <w:rPr>
          <w:sz w:val="28"/>
          <w:szCs w:val="28"/>
        </w:rPr>
        <w:t>пунктів як</w:t>
      </w:r>
      <w:r w:rsidR="00B24940">
        <w:rPr>
          <w:sz w:val="28"/>
          <w:szCs w:val="28"/>
        </w:rPr>
        <w:t xml:space="preserve"> </w:t>
      </w:r>
      <w:proofErr w:type="spellStart"/>
      <w:r w:rsidR="00B24940">
        <w:rPr>
          <w:sz w:val="28"/>
          <w:szCs w:val="28"/>
        </w:rPr>
        <w:t>с.Часлівці</w:t>
      </w:r>
      <w:proofErr w:type="spellEnd"/>
      <w:r w:rsidR="00B24940">
        <w:rPr>
          <w:sz w:val="28"/>
          <w:szCs w:val="28"/>
        </w:rPr>
        <w:t xml:space="preserve">, </w:t>
      </w:r>
      <w:proofErr w:type="spellStart"/>
      <w:r w:rsidR="00B24940">
        <w:rPr>
          <w:sz w:val="28"/>
          <w:szCs w:val="28"/>
        </w:rPr>
        <w:t>с.Сюрте</w:t>
      </w:r>
      <w:proofErr w:type="spellEnd"/>
      <w:r w:rsidR="00B24940">
        <w:rPr>
          <w:sz w:val="28"/>
          <w:szCs w:val="28"/>
        </w:rPr>
        <w:t xml:space="preserve">, </w:t>
      </w:r>
      <w:proofErr w:type="spellStart"/>
      <w:r w:rsidR="00B24940">
        <w:rPr>
          <w:sz w:val="28"/>
          <w:szCs w:val="28"/>
        </w:rPr>
        <w:t>с.Тийглаш</w:t>
      </w:r>
      <w:proofErr w:type="spellEnd"/>
      <w:r w:rsidR="00B24940">
        <w:rPr>
          <w:sz w:val="28"/>
          <w:szCs w:val="28"/>
        </w:rPr>
        <w:t>, де генеральні плани були розроблені до поділу сільських рад.</w:t>
      </w:r>
    </w:p>
    <w:p w:rsidR="00B24940" w:rsidRDefault="00B24940" w:rsidP="00B24940">
      <w:pPr>
        <w:ind w:right="-1" w:firstLine="708"/>
        <w:jc w:val="both"/>
        <w:rPr>
          <w:sz w:val="28"/>
          <w:szCs w:val="28"/>
        </w:rPr>
      </w:pPr>
    </w:p>
    <w:p w:rsidR="00B24BF6" w:rsidRDefault="004B1410" w:rsidP="00902DB8">
      <w:pPr>
        <w:jc w:val="both"/>
        <w:rPr>
          <w:spacing w:val="2"/>
        </w:rPr>
      </w:pPr>
      <w:r>
        <w:rPr>
          <w:sz w:val="28"/>
          <w:szCs w:val="28"/>
        </w:rPr>
        <w:tab/>
      </w:r>
    </w:p>
    <w:p w:rsidR="00B24BF6" w:rsidRDefault="00B24BF6" w:rsidP="00B24BF6">
      <w:pPr>
        <w:ind w:right="-1" w:firstLine="540"/>
        <w:jc w:val="both"/>
        <w:rPr>
          <w:sz w:val="28"/>
          <w:szCs w:val="28"/>
        </w:rPr>
      </w:pPr>
    </w:p>
    <w:p w:rsidR="00B24BF6" w:rsidRDefault="00B24BF6" w:rsidP="00B24BF6">
      <w:pPr>
        <w:rPr>
          <w:b/>
          <w:bCs/>
          <w:sz w:val="28"/>
        </w:rPr>
      </w:pPr>
      <w:r>
        <w:rPr>
          <w:b/>
          <w:bCs/>
          <w:sz w:val="28"/>
        </w:rPr>
        <w:t>Начальник відділу                                                                                      І.</w:t>
      </w:r>
      <w:proofErr w:type="spellStart"/>
      <w:r>
        <w:rPr>
          <w:b/>
          <w:bCs/>
          <w:sz w:val="28"/>
        </w:rPr>
        <w:t>Зазулич</w:t>
      </w:r>
      <w:proofErr w:type="spellEnd"/>
    </w:p>
    <w:p w:rsidR="00B24BF6" w:rsidRDefault="00B24BF6" w:rsidP="00B24BF6">
      <w:pPr>
        <w:rPr>
          <w:b/>
          <w:bCs/>
          <w:sz w:val="28"/>
        </w:rPr>
      </w:pPr>
    </w:p>
    <w:p w:rsidR="00B24BF6" w:rsidRDefault="00B24BF6" w:rsidP="00B24BF6">
      <w:pPr>
        <w:rPr>
          <w:b/>
          <w:bCs/>
          <w:sz w:val="28"/>
        </w:rPr>
      </w:pPr>
    </w:p>
    <w:p w:rsidR="00B24BF6" w:rsidRDefault="00B24BF6" w:rsidP="00B24BF6">
      <w:pPr>
        <w:ind w:firstLine="540"/>
        <w:jc w:val="center"/>
        <w:rPr>
          <w:b/>
          <w:sz w:val="28"/>
          <w:szCs w:val="28"/>
        </w:rPr>
      </w:pPr>
    </w:p>
    <w:p w:rsidR="00B24BF6" w:rsidRDefault="00B24BF6" w:rsidP="00B24BF6">
      <w:pPr>
        <w:ind w:firstLine="540"/>
        <w:jc w:val="center"/>
        <w:rPr>
          <w:b/>
          <w:sz w:val="28"/>
          <w:szCs w:val="28"/>
        </w:rPr>
      </w:pPr>
    </w:p>
    <w:p w:rsidR="00B24BF6" w:rsidRDefault="00B24BF6" w:rsidP="00B24BF6">
      <w:pPr>
        <w:ind w:right="-1"/>
        <w:jc w:val="both"/>
        <w:rPr>
          <w:sz w:val="28"/>
          <w:szCs w:val="28"/>
        </w:rPr>
      </w:pPr>
    </w:p>
    <w:p w:rsidR="00B24BF6" w:rsidRDefault="00B24BF6" w:rsidP="00B24BF6">
      <w:pPr>
        <w:ind w:firstLine="540"/>
        <w:jc w:val="center"/>
        <w:rPr>
          <w:b/>
          <w:sz w:val="28"/>
          <w:szCs w:val="28"/>
        </w:rPr>
      </w:pPr>
    </w:p>
    <w:p w:rsidR="00B24BF6" w:rsidRDefault="00B24BF6" w:rsidP="00B24BF6">
      <w:pPr>
        <w:ind w:firstLine="540"/>
        <w:jc w:val="center"/>
        <w:rPr>
          <w:b/>
          <w:sz w:val="28"/>
          <w:szCs w:val="28"/>
        </w:rPr>
      </w:pPr>
    </w:p>
    <w:p w:rsidR="00B24BF6" w:rsidRDefault="00B24BF6" w:rsidP="00B24BF6">
      <w:pPr>
        <w:ind w:firstLine="540"/>
        <w:jc w:val="center"/>
        <w:rPr>
          <w:b/>
          <w:sz w:val="28"/>
          <w:szCs w:val="28"/>
        </w:rPr>
      </w:pPr>
    </w:p>
    <w:p w:rsidR="00B24BF6" w:rsidRDefault="00B24BF6" w:rsidP="00B24BF6">
      <w:pPr>
        <w:ind w:firstLine="540"/>
        <w:jc w:val="center"/>
        <w:rPr>
          <w:b/>
          <w:sz w:val="28"/>
          <w:szCs w:val="28"/>
        </w:rPr>
      </w:pPr>
    </w:p>
    <w:p w:rsidR="00B24BF6" w:rsidRDefault="00B24BF6" w:rsidP="00B24BF6">
      <w:pPr>
        <w:ind w:firstLine="540"/>
        <w:jc w:val="center"/>
        <w:rPr>
          <w:b/>
          <w:sz w:val="28"/>
          <w:szCs w:val="28"/>
        </w:rPr>
      </w:pPr>
    </w:p>
    <w:p w:rsidR="00B24BF6" w:rsidRDefault="00B24BF6" w:rsidP="00B24BF6">
      <w:pPr>
        <w:ind w:firstLine="540"/>
        <w:jc w:val="center"/>
        <w:rPr>
          <w:b/>
          <w:sz w:val="28"/>
          <w:szCs w:val="28"/>
        </w:rPr>
      </w:pPr>
    </w:p>
    <w:p w:rsidR="00B24BF6" w:rsidRDefault="00B24BF6" w:rsidP="00B24BF6">
      <w:pPr>
        <w:ind w:firstLine="540"/>
        <w:jc w:val="center"/>
        <w:rPr>
          <w:b/>
          <w:sz w:val="28"/>
          <w:szCs w:val="28"/>
        </w:rPr>
      </w:pPr>
    </w:p>
    <w:p w:rsidR="00B24BF6" w:rsidRDefault="00B24BF6" w:rsidP="00B24BF6">
      <w:pPr>
        <w:ind w:firstLine="540"/>
        <w:jc w:val="center"/>
        <w:rPr>
          <w:b/>
          <w:sz w:val="28"/>
          <w:szCs w:val="28"/>
        </w:rPr>
      </w:pPr>
    </w:p>
    <w:p w:rsidR="00B24BF6" w:rsidRDefault="00B24BF6" w:rsidP="00B24BF6">
      <w:pPr>
        <w:ind w:firstLine="540"/>
        <w:jc w:val="center"/>
        <w:rPr>
          <w:b/>
          <w:sz w:val="28"/>
          <w:szCs w:val="28"/>
        </w:rPr>
      </w:pPr>
    </w:p>
    <w:p w:rsidR="00B24BF6" w:rsidRDefault="00B24BF6" w:rsidP="00B24BF6">
      <w:pPr>
        <w:ind w:firstLine="540"/>
        <w:jc w:val="center"/>
        <w:rPr>
          <w:b/>
          <w:sz w:val="28"/>
          <w:szCs w:val="28"/>
        </w:rPr>
      </w:pPr>
    </w:p>
    <w:p w:rsidR="00B24BF6" w:rsidRDefault="00B24BF6" w:rsidP="00B24BF6">
      <w:pPr>
        <w:ind w:firstLine="540"/>
        <w:jc w:val="center"/>
        <w:rPr>
          <w:b/>
          <w:sz w:val="28"/>
          <w:szCs w:val="28"/>
        </w:rPr>
      </w:pPr>
    </w:p>
    <w:p w:rsidR="00B24BF6" w:rsidRDefault="00B24BF6" w:rsidP="00B24BF6">
      <w:pPr>
        <w:ind w:firstLine="540"/>
        <w:jc w:val="center"/>
        <w:rPr>
          <w:b/>
          <w:sz w:val="28"/>
          <w:szCs w:val="28"/>
        </w:rPr>
      </w:pPr>
    </w:p>
    <w:p w:rsidR="00B24BF6" w:rsidRDefault="00B24BF6" w:rsidP="00BB2202">
      <w:pPr>
        <w:pStyle w:val="a4"/>
        <w:ind w:firstLine="540"/>
        <w:rPr>
          <w:spacing w:val="2"/>
        </w:rPr>
      </w:pPr>
    </w:p>
    <w:p w:rsidR="00F17107" w:rsidRDefault="00F17107" w:rsidP="004B1410">
      <w:pPr>
        <w:ind w:right="-1" w:firstLine="540"/>
        <w:jc w:val="both"/>
        <w:rPr>
          <w:sz w:val="28"/>
          <w:szCs w:val="28"/>
        </w:rPr>
      </w:pPr>
    </w:p>
    <w:p w:rsidR="00EF04BA" w:rsidRDefault="00EF04BA" w:rsidP="004B1410">
      <w:pPr>
        <w:ind w:right="-1" w:firstLine="540"/>
        <w:jc w:val="both"/>
        <w:rPr>
          <w:sz w:val="28"/>
          <w:szCs w:val="28"/>
        </w:rPr>
      </w:pPr>
    </w:p>
    <w:p w:rsidR="00EF04BA" w:rsidRDefault="00EF04BA" w:rsidP="004B1410">
      <w:pPr>
        <w:ind w:right="-1" w:firstLine="540"/>
        <w:jc w:val="both"/>
        <w:rPr>
          <w:sz w:val="28"/>
          <w:szCs w:val="28"/>
        </w:rPr>
      </w:pPr>
    </w:p>
    <w:p w:rsidR="0093558C" w:rsidRDefault="0093558C"/>
    <w:sectPr w:rsidR="0093558C" w:rsidSect="00F17107">
      <w:pgSz w:w="11906" w:h="16838"/>
      <w:pgMar w:top="53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05AB"/>
    <w:multiLevelType w:val="hybridMultilevel"/>
    <w:tmpl w:val="190665C8"/>
    <w:lvl w:ilvl="0" w:tplc="56E4F23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16979F6"/>
    <w:multiLevelType w:val="hybridMultilevel"/>
    <w:tmpl w:val="CCFEA6E8"/>
    <w:lvl w:ilvl="0" w:tplc="EC3E925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64283001"/>
    <w:multiLevelType w:val="hybridMultilevel"/>
    <w:tmpl w:val="05980158"/>
    <w:lvl w:ilvl="0" w:tplc="47A05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410"/>
    <w:rsid w:val="000064EB"/>
    <w:rsid w:val="00012A74"/>
    <w:rsid w:val="0003299C"/>
    <w:rsid w:val="00047404"/>
    <w:rsid w:val="0005323C"/>
    <w:rsid w:val="00070DD3"/>
    <w:rsid w:val="00091ABD"/>
    <w:rsid w:val="000962EB"/>
    <w:rsid w:val="000A3102"/>
    <w:rsid w:val="000F5DAF"/>
    <w:rsid w:val="000F628F"/>
    <w:rsid w:val="001173FA"/>
    <w:rsid w:val="00124E25"/>
    <w:rsid w:val="00132912"/>
    <w:rsid w:val="00162441"/>
    <w:rsid w:val="001A5A22"/>
    <w:rsid w:val="001A5F19"/>
    <w:rsid w:val="001E5737"/>
    <w:rsid w:val="001F4582"/>
    <w:rsid w:val="001F508C"/>
    <w:rsid w:val="00250415"/>
    <w:rsid w:val="0026488D"/>
    <w:rsid w:val="002943A8"/>
    <w:rsid w:val="002A0EC9"/>
    <w:rsid w:val="002F4F9B"/>
    <w:rsid w:val="003632D3"/>
    <w:rsid w:val="0039502E"/>
    <w:rsid w:val="003A1863"/>
    <w:rsid w:val="003B1039"/>
    <w:rsid w:val="003C6D12"/>
    <w:rsid w:val="003D1903"/>
    <w:rsid w:val="00401A65"/>
    <w:rsid w:val="0042316A"/>
    <w:rsid w:val="004675B8"/>
    <w:rsid w:val="004932C6"/>
    <w:rsid w:val="004A78B9"/>
    <w:rsid w:val="004B1410"/>
    <w:rsid w:val="004C2516"/>
    <w:rsid w:val="00512E70"/>
    <w:rsid w:val="00514954"/>
    <w:rsid w:val="00520551"/>
    <w:rsid w:val="005235AE"/>
    <w:rsid w:val="00525433"/>
    <w:rsid w:val="00543D56"/>
    <w:rsid w:val="005469CA"/>
    <w:rsid w:val="00563055"/>
    <w:rsid w:val="00596AD5"/>
    <w:rsid w:val="005A64CE"/>
    <w:rsid w:val="005E5763"/>
    <w:rsid w:val="00631A51"/>
    <w:rsid w:val="00641F47"/>
    <w:rsid w:val="006738A2"/>
    <w:rsid w:val="006755F0"/>
    <w:rsid w:val="006B72E5"/>
    <w:rsid w:val="006F196D"/>
    <w:rsid w:val="006F4EB7"/>
    <w:rsid w:val="00707A67"/>
    <w:rsid w:val="00724CEF"/>
    <w:rsid w:val="00797AF7"/>
    <w:rsid w:val="007D5733"/>
    <w:rsid w:val="007E32BF"/>
    <w:rsid w:val="00827E34"/>
    <w:rsid w:val="008451A9"/>
    <w:rsid w:val="00846620"/>
    <w:rsid w:val="00883A81"/>
    <w:rsid w:val="008A04DE"/>
    <w:rsid w:val="008A0E3C"/>
    <w:rsid w:val="008A4C96"/>
    <w:rsid w:val="008B04B9"/>
    <w:rsid w:val="008D577B"/>
    <w:rsid w:val="008E7765"/>
    <w:rsid w:val="00902DB8"/>
    <w:rsid w:val="00915157"/>
    <w:rsid w:val="0093558C"/>
    <w:rsid w:val="00945045"/>
    <w:rsid w:val="00945504"/>
    <w:rsid w:val="00970A98"/>
    <w:rsid w:val="00972925"/>
    <w:rsid w:val="009B5EC7"/>
    <w:rsid w:val="00A01D1B"/>
    <w:rsid w:val="00A11C11"/>
    <w:rsid w:val="00A30080"/>
    <w:rsid w:val="00A84215"/>
    <w:rsid w:val="00AD0C4C"/>
    <w:rsid w:val="00AF34B6"/>
    <w:rsid w:val="00AF51AB"/>
    <w:rsid w:val="00B24940"/>
    <w:rsid w:val="00B24BF6"/>
    <w:rsid w:val="00B37B9B"/>
    <w:rsid w:val="00B73CB6"/>
    <w:rsid w:val="00BB2202"/>
    <w:rsid w:val="00D44DFC"/>
    <w:rsid w:val="00D6332E"/>
    <w:rsid w:val="00D8227F"/>
    <w:rsid w:val="00DB466A"/>
    <w:rsid w:val="00DB521A"/>
    <w:rsid w:val="00DF6E9A"/>
    <w:rsid w:val="00E40258"/>
    <w:rsid w:val="00E455FB"/>
    <w:rsid w:val="00E52BEF"/>
    <w:rsid w:val="00E53DB0"/>
    <w:rsid w:val="00E55D8E"/>
    <w:rsid w:val="00EA45C8"/>
    <w:rsid w:val="00EA6A88"/>
    <w:rsid w:val="00EB0DFA"/>
    <w:rsid w:val="00EF04BA"/>
    <w:rsid w:val="00F07E06"/>
    <w:rsid w:val="00F17107"/>
    <w:rsid w:val="00F33E4E"/>
    <w:rsid w:val="00F520FF"/>
    <w:rsid w:val="00FC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410"/>
    <w:pPr>
      <w:overflowPunct w:val="0"/>
      <w:autoSpaceDE w:val="0"/>
      <w:autoSpaceDN w:val="0"/>
      <w:adjustRightInd w:val="0"/>
      <w:textAlignment w:val="baseline"/>
    </w:pPr>
    <w:rPr>
      <w:sz w:val="24"/>
      <w:lang w:eastAsia="ru-RU"/>
    </w:rPr>
  </w:style>
  <w:style w:type="paragraph" w:styleId="1">
    <w:name w:val="heading 1"/>
    <w:basedOn w:val="a"/>
    <w:next w:val="a"/>
    <w:qFormat/>
    <w:rsid w:val="004B141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1624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B1410"/>
    <w:pPr>
      <w:overflowPunct/>
      <w:autoSpaceDE/>
      <w:autoSpaceDN/>
      <w:adjustRightInd/>
      <w:jc w:val="center"/>
      <w:textAlignment w:val="auto"/>
    </w:pPr>
    <w:rPr>
      <w:b/>
      <w:sz w:val="28"/>
      <w:lang w:val="ru-RU"/>
    </w:rPr>
  </w:style>
  <w:style w:type="paragraph" w:styleId="a4">
    <w:name w:val="Body Text"/>
    <w:basedOn w:val="a"/>
    <w:link w:val="a5"/>
    <w:rsid w:val="004B1410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character" w:styleId="a6">
    <w:name w:val="Hyperlink"/>
    <w:basedOn w:val="a0"/>
    <w:rsid w:val="004B1410"/>
    <w:rPr>
      <w:rFonts w:cs="Times New Roman"/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1E5737"/>
    <w:rPr>
      <w:sz w:val="28"/>
      <w:szCs w:val="24"/>
      <w:lang w:eastAsia="ru-RU"/>
    </w:rPr>
  </w:style>
  <w:style w:type="paragraph" w:styleId="a7">
    <w:name w:val="Title"/>
    <w:basedOn w:val="a"/>
    <w:link w:val="a8"/>
    <w:qFormat/>
    <w:rsid w:val="00641F47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8">
    <w:name w:val="Название Знак"/>
    <w:basedOn w:val="a0"/>
    <w:link w:val="a7"/>
    <w:rsid w:val="00641F47"/>
    <w:rPr>
      <w:sz w:val="28"/>
      <w:lang w:eastAsia="ru-RU"/>
    </w:rPr>
  </w:style>
  <w:style w:type="paragraph" w:styleId="a9">
    <w:name w:val="No Spacing"/>
    <w:uiPriority w:val="1"/>
    <w:qFormat/>
    <w:rsid w:val="00FC2BBA"/>
    <w:pPr>
      <w:suppressAutoHyphens/>
      <w:jc w:val="both"/>
    </w:pPr>
    <w:rPr>
      <w:rFonts w:ascii="Calibri" w:hAnsi="Calibri" w:cs="Calibri"/>
      <w:sz w:val="22"/>
      <w:szCs w:val="22"/>
      <w:lang w:val="ru-RU" w:eastAsia="ar-SA"/>
    </w:rPr>
  </w:style>
  <w:style w:type="character" w:customStyle="1" w:styleId="50">
    <w:name w:val="Заголовок 5 Знак"/>
    <w:basedOn w:val="a0"/>
    <w:link w:val="5"/>
    <w:semiHidden/>
    <w:rsid w:val="0016244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a">
    <w:name w:val="Normal (Web)"/>
    <w:basedOn w:val="a"/>
    <w:uiPriority w:val="99"/>
    <w:rsid w:val="00162441"/>
    <w:pPr>
      <w:suppressAutoHyphens/>
      <w:overflowPunct/>
      <w:autoSpaceDE/>
      <w:autoSpaceDN/>
      <w:adjustRightInd/>
      <w:spacing w:before="100" w:after="100"/>
      <w:textAlignment w:val="auto"/>
    </w:pPr>
    <w:rPr>
      <w:szCs w:val="24"/>
      <w:lang w:val="ru-RU" w:eastAsia="ar-SA"/>
    </w:rPr>
  </w:style>
  <w:style w:type="paragraph" w:styleId="HTML">
    <w:name w:val="HTML Preformatted"/>
    <w:basedOn w:val="a"/>
    <w:link w:val="HTML0"/>
    <w:rsid w:val="00162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rsid w:val="00162441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1.rada.gov.ua/laws/show/2939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6551</Words>
  <Characters>3735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ВІДДІЛ МІСТОБУДУВАННЯ ТА АРХІТЕКТУРИ</vt:lpstr>
    </vt:vector>
  </TitlesOfParts>
  <Company>MoBIL GROUP</Company>
  <LinksUpToDate>false</LinksUpToDate>
  <CharactersWithSpaces>10266</CharactersWithSpaces>
  <SharedDoc>false</SharedDoc>
  <HLinks>
    <vt:vector size="12" baseType="variant">
      <vt:variant>
        <vt:i4>2162729</vt:i4>
      </vt:variant>
      <vt:variant>
        <vt:i4>6</vt:i4>
      </vt:variant>
      <vt:variant>
        <vt:i4>0</vt:i4>
      </vt:variant>
      <vt:variant>
        <vt:i4>5</vt:i4>
      </vt:variant>
      <vt:variant>
        <vt:lpwstr>http://zakon1.rada.gov.ua/laws/show/2939-17</vt:lpwstr>
      </vt:variant>
      <vt:variant>
        <vt:lpwstr/>
      </vt:variant>
      <vt:variant>
        <vt:i4>7405658</vt:i4>
      </vt:variant>
      <vt:variant>
        <vt:i4>3</vt:i4>
      </vt:variant>
      <vt:variant>
        <vt:i4>0</vt:i4>
      </vt:variant>
      <vt:variant>
        <vt:i4>5</vt:i4>
      </vt:variant>
      <vt:variant>
        <vt:lpwstr>mailto:uzh-rda@carpathia.gov.ua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Користувач Windows</cp:lastModifiedBy>
  <cp:revision>33</cp:revision>
  <cp:lastPrinted>2018-08-24T08:06:00Z</cp:lastPrinted>
  <dcterms:created xsi:type="dcterms:W3CDTF">2018-08-23T06:13:00Z</dcterms:created>
  <dcterms:modified xsi:type="dcterms:W3CDTF">2018-08-24T08:07:00Z</dcterms:modified>
</cp:coreProperties>
</file>